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605.0" w:type="dxa"/>
        <w:jc w:val="left"/>
        <w:tblInd w:w="0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2096"/>
        <w:gridCol w:w="1321"/>
        <w:gridCol w:w="1594"/>
        <w:gridCol w:w="1594"/>
        <w:tblGridChange w:id="0">
          <w:tblGrid>
            <w:gridCol w:w="2096"/>
            <w:gridCol w:w="1321"/>
            <w:gridCol w:w="1594"/>
            <w:gridCol w:w="1594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spacing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after="0" w:line="276" w:lineRule="auto"/>
        <w:jc w:val="center"/>
        <w:rPr>
          <w:b w:val="1"/>
          <w:color w:val="ed7d31"/>
          <w:sz w:val="28"/>
          <w:szCs w:val="28"/>
        </w:rPr>
      </w:pPr>
      <w:r w:rsidDel="00000000" w:rsidR="00000000" w:rsidRPr="00000000">
        <w:rPr>
          <w:b w:val="1"/>
          <w:color w:val="ed7d31"/>
          <w:sz w:val="28"/>
          <w:szCs w:val="28"/>
          <w:rtl w:val="0"/>
        </w:rPr>
        <w:t xml:space="preserve">Virtual Masterclass</w:t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b w:val="1"/>
          <w:color w:val="00b0f0"/>
          <w:sz w:val="28"/>
          <w:szCs w:val="28"/>
        </w:rPr>
      </w:pPr>
      <w:r w:rsidDel="00000000" w:rsidR="00000000" w:rsidRPr="00000000">
        <w:rPr>
          <w:b w:val="1"/>
          <w:color w:val="00b0f0"/>
          <w:sz w:val="28"/>
          <w:szCs w:val="28"/>
          <w:rtl w:val="0"/>
        </w:rPr>
        <w:t xml:space="preserve">Strategic Communication for Partnerships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color w:val="c00000"/>
          <w:sz w:val="28"/>
          <w:szCs w:val="28"/>
        </w:rPr>
      </w:pPr>
      <w:r w:rsidDel="00000000" w:rsidR="00000000" w:rsidRPr="00000000">
        <w:rPr>
          <w:b w:val="1"/>
          <w:color w:val="00b0f0"/>
          <w:sz w:val="28"/>
          <w:szCs w:val="28"/>
          <w:rtl w:val="0"/>
        </w:rPr>
        <w:t xml:space="preserve">Building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b w:val="1"/>
          <w:color w:val="404040"/>
          <w:sz w:val="28"/>
          <w:szCs w:val="28"/>
        </w:rPr>
      </w:pPr>
      <w:r w:rsidDel="00000000" w:rsidR="00000000" w:rsidRPr="00000000">
        <w:rPr>
          <w:b w:val="1"/>
          <w:color w:val="404040"/>
          <w:sz w:val="28"/>
          <w:szCs w:val="28"/>
          <w:rtl w:val="0"/>
        </w:rPr>
        <w:t xml:space="preserve">22</w:t>
      </w:r>
      <w:r w:rsidDel="00000000" w:rsidR="00000000" w:rsidRPr="00000000">
        <w:rPr>
          <w:b w:val="1"/>
          <w:color w:val="404040"/>
          <w:sz w:val="28"/>
          <w:szCs w:val="28"/>
          <w:vertAlign w:val="superscript"/>
          <w:rtl w:val="0"/>
        </w:rPr>
        <w:t xml:space="preserve">nd</w:t>
      </w:r>
      <w:r w:rsidDel="00000000" w:rsidR="00000000" w:rsidRPr="00000000">
        <w:rPr>
          <w:b w:val="1"/>
          <w:color w:val="404040"/>
          <w:sz w:val="28"/>
          <w:szCs w:val="28"/>
          <w:rtl w:val="0"/>
        </w:rPr>
        <w:t xml:space="preserve">, 24</w:t>
      </w:r>
      <w:r w:rsidDel="00000000" w:rsidR="00000000" w:rsidRPr="00000000">
        <w:rPr>
          <w:b w:val="1"/>
          <w:color w:val="404040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color w:val="404040"/>
          <w:sz w:val="28"/>
          <w:szCs w:val="28"/>
          <w:rtl w:val="0"/>
        </w:rPr>
        <w:t xml:space="preserve">&amp; 26</w:t>
      </w:r>
      <w:r w:rsidDel="00000000" w:rsidR="00000000" w:rsidRPr="00000000">
        <w:rPr>
          <w:b w:val="1"/>
          <w:color w:val="404040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color w:val="404040"/>
          <w:sz w:val="28"/>
          <w:szCs w:val="28"/>
          <w:rtl w:val="0"/>
        </w:rPr>
        <w:t xml:space="preserve"> February, 2021</w:t>
      </w:r>
    </w:p>
    <w:p w:rsidR="00000000" w:rsidDel="00000000" w:rsidP="00000000" w:rsidRDefault="00000000" w:rsidRPr="00000000" w14:paraId="0000000A">
      <w:pPr>
        <w:spacing w:after="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Once the form is submitted, the participant will receive a confirmation email and more details.</w:t>
      </w:r>
    </w:p>
    <w:p w:rsidR="00000000" w:rsidDel="00000000" w:rsidP="00000000" w:rsidRDefault="00000000" w:rsidRPr="00000000" w14:paraId="0000000B">
      <w:pPr>
        <w:spacing w:before="240" w:line="276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Fee</w:t>
      </w:r>
    </w:p>
    <w:p w:rsidR="00000000" w:rsidDel="00000000" w:rsidP="00000000" w:rsidRDefault="00000000" w:rsidRPr="00000000" w14:paraId="0000000C">
      <w:pPr>
        <w:spacing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National (inclusive of taxes)</w:t>
      </w:r>
    </w:p>
    <w:p w:rsidR="00000000" w:rsidDel="00000000" w:rsidP="00000000" w:rsidRDefault="00000000" w:rsidRPr="00000000" w14:paraId="0000000D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Early Bird: INR 4,000 (till 11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February 2021)</w:t>
      </w:r>
    </w:p>
    <w:p w:rsidR="00000000" w:rsidDel="00000000" w:rsidP="00000000" w:rsidRDefault="00000000" w:rsidRPr="00000000" w14:paraId="0000000E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Standard: INR 5,000 (from 12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February onwards)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Terms &amp; conditions applied, as mentioned on the event page.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150" cy="508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1320" y="3780000"/>
                          <a:ext cx="63093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5B9BD5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150" cy="508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Please fill accurate details:</w:t>
      </w:r>
    </w:p>
    <w:tbl>
      <w:tblPr>
        <w:tblStyle w:val="Table2"/>
        <w:tblW w:w="1022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02"/>
        <w:gridCol w:w="6725"/>
        <w:tblGridChange w:id="0">
          <w:tblGrid>
            <w:gridCol w:w="3502"/>
            <w:gridCol w:w="6725"/>
          </w:tblGrid>
        </w:tblGridChange>
      </w:tblGrid>
      <w:t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of the Organization/ Institute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767171"/>
                <w:sz w:val="20"/>
                <w:szCs w:val="20"/>
                <w:rtl w:val="0"/>
              </w:rPr>
              <w:t xml:space="preserve">Write here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Organization Type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(choose one)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360" w:lineRule="auto"/>
              <w:rPr>
                <w:i w:val="1"/>
                <w:color w:val="767171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767171"/>
                <w:sz w:val="20"/>
                <w:szCs w:val="20"/>
                <w:rtl w:val="0"/>
              </w:rPr>
              <w:t xml:space="preserve">NGO/Trust/Society/CSR Foundation/Corporate/M&amp;E or Impact Assessment Firm/ Consulting Firm/ Individual Consultant/ Others</w:t>
            </w:r>
          </w:p>
        </w:tc>
      </w:tr>
    </w:tbl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75"/>
        <w:gridCol w:w="7110"/>
        <w:tblGridChange w:id="0">
          <w:tblGrid>
            <w:gridCol w:w="2875"/>
            <w:gridCol w:w="7110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Participant 1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Name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767171"/>
                <w:sz w:val="20"/>
                <w:szCs w:val="20"/>
                <w:rtl w:val="0"/>
              </w:rPr>
              <w:t xml:space="preserve">Write here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Email address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1"/>
                <w:smallCaps w:val="0"/>
                <w:strike w:val="0"/>
                <w:color w:val="76717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Write here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Phone number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767171"/>
                <w:sz w:val="20"/>
                <w:szCs w:val="20"/>
                <w:rtl w:val="0"/>
              </w:rPr>
              <w:t xml:space="preserve">Write here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Participant 2</w:t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767171"/>
                <w:sz w:val="20"/>
                <w:szCs w:val="20"/>
                <w:rtl w:val="0"/>
              </w:rPr>
              <w:t xml:space="preserve">Write here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Email address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1"/>
                <w:smallCaps w:val="0"/>
                <w:strike w:val="0"/>
                <w:color w:val="76717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Write here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Phone number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767171"/>
                <w:sz w:val="20"/>
                <w:szCs w:val="20"/>
                <w:rtl w:val="0"/>
              </w:rPr>
              <w:t xml:space="preserve">Write here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0" w:line="360" w:lineRule="auto"/>
        <w:rPr>
          <w:b w:val="1"/>
        </w:rPr>
        <w:sectPr>
          <w:headerReference r:id="rId7" w:type="default"/>
          <w:pgSz w:h="15840" w:w="12240" w:orient="portrait"/>
          <w:pgMar w:bottom="720" w:top="630" w:left="1440" w:right="1440" w:header="720" w:footer="720"/>
          <w:pgNumType w:start="1"/>
        </w:sectPr>
      </w:pPr>
      <w:r w:rsidDel="00000000" w:rsidR="00000000" w:rsidRPr="00000000">
        <w:rPr>
          <w:i w:val="1"/>
          <w:color w:val="c00000"/>
          <w:sz w:val="20"/>
          <w:szCs w:val="20"/>
          <w:rtl w:val="0"/>
        </w:rPr>
        <w:t xml:space="preserve">*</w:t>
      </w:r>
      <w:r w:rsidDel="00000000" w:rsidR="00000000" w:rsidRPr="00000000">
        <w:rPr>
          <w:i w:val="1"/>
          <w:color w:val="767171"/>
          <w:sz w:val="20"/>
          <w:szCs w:val="20"/>
          <w:rtl w:val="0"/>
        </w:rPr>
        <w:t xml:space="preserve">compulsory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send the filled in form to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somya@csrbox.org</w:t>
        </w:r>
      </w:hyperlink>
      <w:r w:rsidDel="00000000" w:rsidR="00000000" w:rsidRPr="00000000">
        <w:rPr>
          <w:b w:val="1"/>
          <w:rtl w:val="0"/>
        </w:rPr>
        <w:t xml:space="preserve">, and mark a cc to pooja@csrbox.org</w:t>
      </w:r>
    </w:p>
    <w:p w:rsidR="00000000" w:rsidDel="00000000" w:rsidP="00000000" w:rsidRDefault="00000000" w:rsidRPr="00000000" w14:paraId="0000002C">
      <w:pPr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360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For any queries, please write to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somya@csrbox.org</w:t>
        </w:r>
      </w:hyperlink>
      <w:r w:rsidDel="00000000" w:rsidR="00000000" w:rsidRPr="00000000">
        <w:rPr>
          <w:rtl w:val="0"/>
        </w:rPr>
        <w:t xml:space="preserve"> or call on 8057501627.</w:t>
      </w:r>
    </w:p>
    <w:p w:rsidR="00000000" w:rsidDel="00000000" w:rsidP="00000000" w:rsidRDefault="00000000" w:rsidRPr="00000000" w14:paraId="0000002F">
      <w:pPr>
        <w:spacing w:after="0" w:line="360" w:lineRule="auto"/>
        <w:rPr/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Bank details for payment transfer:</w:t>
      </w:r>
    </w:p>
    <w:p w:rsidR="00000000" w:rsidDel="00000000" w:rsidP="00000000" w:rsidRDefault="00000000" w:rsidRPr="00000000" w14:paraId="00000033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Account Name: </w:t>
      </w:r>
      <w:r w:rsidDel="00000000" w:rsidR="00000000" w:rsidRPr="00000000">
        <w:rPr>
          <w:color w:val="000f12"/>
          <w:sz w:val="24"/>
          <w:szCs w:val="24"/>
          <w:rtl w:val="0"/>
        </w:rPr>
        <w:t xml:space="preserve">Renalysis Consultants Pvt Ltd.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Bank Name: HDFC Bank Ltd.</w:t>
      </w:r>
    </w:p>
    <w:p w:rsidR="00000000" w:rsidDel="00000000" w:rsidP="00000000" w:rsidRDefault="00000000" w:rsidRPr="00000000" w14:paraId="00000035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Account Type: Current</w:t>
      </w:r>
    </w:p>
    <w:p w:rsidR="00000000" w:rsidDel="00000000" w:rsidP="00000000" w:rsidRDefault="00000000" w:rsidRPr="00000000" w14:paraId="00000036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Bank Account Number: 50200008642388</w:t>
      </w:r>
    </w:p>
    <w:p w:rsidR="00000000" w:rsidDel="00000000" w:rsidP="00000000" w:rsidRDefault="00000000" w:rsidRPr="00000000" w14:paraId="00000037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IFSC CODE: HDFC0003526</w:t>
      </w:r>
    </w:p>
    <w:sectPr>
      <w:type w:val="continuous"/>
      <w:pgSz w:h="15840" w:w="12240" w:orient="portrait"/>
      <w:pgMar w:bottom="810" w:top="990" w:left="1440" w:right="720" w:header="720" w:footer="720"/>
      <w:cols w:equalWidth="0" w:num="2">
        <w:col w:space="720" w:w="4680"/>
        <w:col w:space="0" w:w="468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5039360</wp:posOffset>
          </wp:positionH>
          <wp:positionV relativeFrom="paragraph">
            <wp:posOffset>-219706</wp:posOffset>
          </wp:positionV>
          <wp:extent cx="1275239" cy="832809"/>
          <wp:effectExtent b="0" l="0" r="0" t="0"/>
          <wp:wrapNone/>
          <wp:docPr descr="C:\Users\lenovo\Desktop\XPA Academy\Impact Academy-03.png" id="2" name="image3.png"/>
          <a:graphic>
            <a:graphicData uri="http://schemas.openxmlformats.org/drawingml/2006/picture">
              <pic:pic>
                <pic:nvPicPr>
                  <pic:cNvPr descr="C:\Users\lenovo\Desktop\XPA Academy\Impact Academy-03.png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5239" cy="83280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-495297</wp:posOffset>
          </wp:positionH>
          <wp:positionV relativeFrom="paragraph">
            <wp:posOffset>-219071</wp:posOffset>
          </wp:positionV>
          <wp:extent cx="1791730" cy="552450"/>
          <wp:effectExtent b="0" l="0" r="0" t="0"/>
          <wp:wrapSquare wrapText="bothSides" distB="0" distT="0" distL="114300" distR="114300"/>
          <wp:docPr descr="C:\Users\lenovo\Desktop\XPA Academy\MICA Virtual Masterclass-June 2020\MICA logo.jpg" id="3" name="image1.jpg"/>
          <a:graphic>
            <a:graphicData uri="http://schemas.openxmlformats.org/drawingml/2006/picture">
              <pic:pic>
                <pic:nvPicPr>
                  <pic:cNvPr descr="C:\Users\lenovo\Desktop\XPA Academy\MICA Virtual Masterclass-June 2020\MICA logo.jpg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91730" cy="5524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omya@csrbox.org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yperlink" Target="mailto:somya@csrbox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