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60" w:rsidRPr="00205AB7" w:rsidRDefault="00E80760" w:rsidP="00A87866">
      <w:pPr>
        <w:spacing w:line="276" w:lineRule="auto"/>
        <w:jc w:val="center"/>
        <w:rPr>
          <w:rFonts w:cstheme="minorHAnsi"/>
        </w:rPr>
      </w:pPr>
      <w:r w:rsidRPr="00205AB7">
        <w:rPr>
          <w:rFonts w:cstheme="minorHAnsi"/>
        </w:rPr>
        <w:t>REQUEST FOR PROPOSAL (RFP Code: HCLF/RFP/Uday/</w:t>
      </w:r>
      <w:r w:rsidR="00205AB7" w:rsidRPr="00205AB7">
        <w:rPr>
          <w:rFonts w:cstheme="minorHAnsi"/>
        </w:rPr>
        <w:t>HLT/</w:t>
      </w:r>
      <w:r w:rsidR="00CD5512" w:rsidRPr="00205AB7">
        <w:rPr>
          <w:rFonts w:cstheme="minorHAnsi"/>
          <w:color w:val="000000" w:themeColor="text1"/>
        </w:rPr>
        <w:t>28</w:t>
      </w:r>
      <w:r w:rsidRPr="00205AB7">
        <w:rPr>
          <w:rFonts w:cstheme="minorHAnsi"/>
          <w:color w:val="000000" w:themeColor="text1"/>
        </w:rPr>
        <w:t>052019_H</w:t>
      </w:r>
      <w:r w:rsidRPr="00205AB7">
        <w:rPr>
          <w:rFonts w:cstheme="minorHAnsi"/>
        </w:rPr>
        <w:t>)</w:t>
      </w:r>
    </w:p>
    <w:p w:rsidR="00205AB7" w:rsidRPr="00205AB7" w:rsidRDefault="00205AB7" w:rsidP="00205AB7">
      <w:pPr>
        <w:spacing w:before="100" w:beforeAutospacing="1" w:after="100" w:afterAutospacing="1" w:line="276" w:lineRule="auto"/>
        <w:jc w:val="center"/>
        <w:rPr>
          <w:rFonts w:cstheme="minorHAnsi"/>
          <w:b/>
        </w:rPr>
      </w:pPr>
      <w:r w:rsidRPr="00205AB7">
        <w:rPr>
          <w:rFonts w:cstheme="minorHAnsi"/>
          <w:b/>
        </w:rPr>
        <w:t>HCL Foundation Invites Proposals from reputed NGOs</w:t>
      </w:r>
      <w:r w:rsidR="00C2795B">
        <w:rPr>
          <w:rFonts w:cstheme="minorHAnsi"/>
          <w:b/>
        </w:rPr>
        <w:t>/CSR Implementation Agencies</w:t>
      </w:r>
      <w:r w:rsidRPr="00205AB7">
        <w:rPr>
          <w:rFonts w:cstheme="minorHAnsi"/>
          <w:b/>
        </w:rPr>
        <w:t xml:space="preserve"> for </w:t>
      </w:r>
      <w:r w:rsidR="00C2795B">
        <w:rPr>
          <w:rFonts w:cstheme="minorHAnsi"/>
          <w:b/>
        </w:rPr>
        <w:t xml:space="preserve">Health Initiatives </w:t>
      </w:r>
      <w:r w:rsidR="00B13F40">
        <w:rPr>
          <w:rFonts w:cstheme="minorHAnsi"/>
          <w:b/>
        </w:rPr>
        <w:t>under</w:t>
      </w:r>
      <w:r w:rsidR="00C2795B">
        <w:rPr>
          <w:rFonts w:cstheme="minorHAnsi"/>
          <w:b/>
        </w:rPr>
        <w:t xml:space="preserve"> HCL Uday</w:t>
      </w:r>
    </w:p>
    <w:p w:rsidR="00205AB7" w:rsidRPr="00205AB7" w:rsidRDefault="00E80760" w:rsidP="00205AB7">
      <w:pPr>
        <w:spacing w:line="276" w:lineRule="auto"/>
        <w:jc w:val="center"/>
        <w:rPr>
          <w:rFonts w:cstheme="minorHAnsi"/>
          <w:b/>
          <w:i/>
        </w:rPr>
      </w:pPr>
      <w:r w:rsidRPr="00205AB7">
        <w:rPr>
          <w:rFonts w:cstheme="minorHAnsi"/>
          <w:b/>
          <w:i/>
        </w:rPr>
        <w:t xml:space="preserve"> </w:t>
      </w:r>
      <w:r w:rsidR="00205AB7" w:rsidRPr="00205AB7">
        <w:rPr>
          <w:rFonts w:cstheme="minorHAnsi"/>
          <w:b/>
          <w:i/>
        </w:rPr>
        <w:t>Implementation Locations: NOIDA, Lucknow, Chennai, Bangalore</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6419"/>
      </w:tblGrid>
      <w:tr w:rsidR="00205AB7" w:rsidRPr="00205AB7" w:rsidTr="008B59B3">
        <w:trPr>
          <w:trHeight w:val="350"/>
        </w:trPr>
        <w:tc>
          <w:tcPr>
            <w:tcW w:w="2962" w:type="dxa"/>
            <w:shd w:val="clear" w:color="auto" w:fill="0070C0"/>
          </w:tcPr>
          <w:p w:rsidR="00205AB7" w:rsidRPr="00205AB7" w:rsidRDefault="00205AB7" w:rsidP="008B59B3">
            <w:pPr>
              <w:spacing w:before="100" w:beforeAutospacing="1" w:after="100" w:afterAutospacing="1" w:line="480" w:lineRule="auto"/>
              <w:jc w:val="both"/>
              <w:rPr>
                <w:rFonts w:cstheme="minorHAnsi"/>
                <w:b/>
                <w:color w:val="FFFFFF" w:themeColor="background1"/>
              </w:rPr>
            </w:pPr>
            <w:r w:rsidRPr="00205AB7">
              <w:rPr>
                <w:rFonts w:cstheme="minorHAnsi"/>
                <w:b/>
                <w:color w:val="FFFFFF" w:themeColor="background1"/>
              </w:rPr>
              <w:t>RFP released by</w:t>
            </w:r>
          </w:p>
        </w:tc>
        <w:tc>
          <w:tcPr>
            <w:tcW w:w="6419" w:type="dxa"/>
            <w:shd w:val="clear" w:color="auto" w:fill="auto"/>
          </w:tcPr>
          <w:p w:rsidR="00205AB7" w:rsidRPr="00205AB7" w:rsidRDefault="00205AB7" w:rsidP="008B59B3">
            <w:pPr>
              <w:spacing w:before="100" w:beforeAutospacing="1" w:after="100" w:afterAutospacing="1" w:line="480" w:lineRule="auto"/>
              <w:jc w:val="both"/>
              <w:rPr>
                <w:rFonts w:cstheme="minorHAnsi"/>
              </w:rPr>
            </w:pPr>
            <w:r w:rsidRPr="00205AB7">
              <w:rPr>
                <w:rFonts w:cstheme="minorHAnsi"/>
              </w:rPr>
              <w:t>HCL Foundation</w:t>
            </w:r>
          </w:p>
        </w:tc>
      </w:tr>
      <w:tr w:rsidR="00205AB7" w:rsidRPr="00205AB7" w:rsidTr="008B59B3">
        <w:trPr>
          <w:trHeight w:val="350"/>
        </w:trPr>
        <w:tc>
          <w:tcPr>
            <w:tcW w:w="2962" w:type="dxa"/>
            <w:shd w:val="clear" w:color="auto" w:fill="0070C0"/>
          </w:tcPr>
          <w:p w:rsidR="00205AB7" w:rsidRPr="00205AB7" w:rsidRDefault="00205AB7" w:rsidP="008B59B3">
            <w:pPr>
              <w:spacing w:before="100" w:beforeAutospacing="1" w:after="100" w:afterAutospacing="1" w:line="480" w:lineRule="auto"/>
              <w:jc w:val="both"/>
              <w:rPr>
                <w:rFonts w:cstheme="minorHAnsi"/>
                <w:b/>
                <w:color w:val="FFFFFF" w:themeColor="background1"/>
              </w:rPr>
            </w:pPr>
            <w:r w:rsidRPr="00205AB7">
              <w:rPr>
                <w:rFonts w:cstheme="minorHAnsi"/>
                <w:b/>
                <w:color w:val="FFFFFF" w:themeColor="background1"/>
              </w:rPr>
              <w:t>RFP Code</w:t>
            </w:r>
          </w:p>
        </w:tc>
        <w:tc>
          <w:tcPr>
            <w:tcW w:w="6419" w:type="dxa"/>
            <w:shd w:val="clear" w:color="auto" w:fill="auto"/>
          </w:tcPr>
          <w:p w:rsidR="00205AB7" w:rsidRPr="00205AB7" w:rsidRDefault="00205AB7" w:rsidP="008B59B3">
            <w:pPr>
              <w:spacing w:before="100" w:beforeAutospacing="1" w:after="100" w:afterAutospacing="1" w:line="480" w:lineRule="auto"/>
              <w:jc w:val="both"/>
              <w:rPr>
                <w:rFonts w:cstheme="minorHAnsi"/>
              </w:rPr>
            </w:pPr>
            <w:r w:rsidRPr="00205AB7">
              <w:rPr>
                <w:rFonts w:cstheme="minorHAnsi"/>
              </w:rPr>
              <w:t>HCLF/RFP/Uday/HLT/</w:t>
            </w:r>
            <w:r w:rsidRPr="00205AB7">
              <w:rPr>
                <w:rFonts w:cstheme="minorHAnsi"/>
                <w:color w:val="000000" w:themeColor="text1"/>
              </w:rPr>
              <w:t>28052019_H</w:t>
            </w:r>
          </w:p>
        </w:tc>
      </w:tr>
      <w:tr w:rsidR="00205AB7" w:rsidRPr="00205AB7" w:rsidTr="008B59B3">
        <w:trPr>
          <w:trHeight w:val="350"/>
        </w:trPr>
        <w:tc>
          <w:tcPr>
            <w:tcW w:w="2962" w:type="dxa"/>
            <w:shd w:val="clear" w:color="auto" w:fill="0070C0"/>
          </w:tcPr>
          <w:p w:rsidR="00205AB7" w:rsidRPr="00205AB7" w:rsidRDefault="00205AB7" w:rsidP="008B59B3">
            <w:pPr>
              <w:spacing w:before="100" w:beforeAutospacing="1" w:after="100" w:afterAutospacing="1" w:line="480" w:lineRule="auto"/>
              <w:jc w:val="both"/>
              <w:rPr>
                <w:rFonts w:cstheme="minorHAnsi"/>
                <w:b/>
                <w:color w:val="FFFFFF" w:themeColor="background1"/>
              </w:rPr>
            </w:pPr>
            <w:r w:rsidRPr="00205AB7">
              <w:rPr>
                <w:rFonts w:cstheme="minorHAnsi"/>
                <w:b/>
                <w:color w:val="FFFFFF" w:themeColor="background1"/>
              </w:rPr>
              <w:t xml:space="preserve">Program Name </w:t>
            </w:r>
          </w:p>
        </w:tc>
        <w:tc>
          <w:tcPr>
            <w:tcW w:w="6419" w:type="dxa"/>
            <w:shd w:val="clear" w:color="auto" w:fill="auto"/>
          </w:tcPr>
          <w:p w:rsidR="00205AB7" w:rsidRPr="00205AB7" w:rsidRDefault="00205AB7" w:rsidP="00B13F40">
            <w:pPr>
              <w:spacing w:before="100" w:beforeAutospacing="1" w:after="100" w:afterAutospacing="1" w:line="480" w:lineRule="auto"/>
              <w:jc w:val="both"/>
              <w:rPr>
                <w:rFonts w:cstheme="minorHAnsi"/>
              </w:rPr>
            </w:pPr>
            <w:r w:rsidRPr="00205AB7">
              <w:rPr>
                <w:rFonts w:cstheme="minorHAnsi"/>
              </w:rPr>
              <w:t xml:space="preserve">HCL Uday – </w:t>
            </w:r>
            <w:r w:rsidR="00B13F40">
              <w:rPr>
                <w:rFonts w:cstheme="minorHAnsi"/>
                <w:i/>
              </w:rPr>
              <w:t>Health</w:t>
            </w:r>
          </w:p>
        </w:tc>
      </w:tr>
      <w:tr w:rsidR="00205AB7" w:rsidRPr="00205AB7" w:rsidTr="008B59B3">
        <w:trPr>
          <w:trHeight w:val="100"/>
        </w:trPr>
        <w:tc>
          <w:tcPr>
            <w:tcW w:w="2962" w:type="dxa"/>
            <w:shd w:val="clear" w:color="auto" w:fill="0070C0"/>
          </w:tcPr>
          <w:p w:rsidR="00205AB7" w:rsidRPr="00205AB7" w:rsidRDefault="00205AB7" w:rsidP="008B59B3">
            <w:pPr>
              <w:spacing w:before="100" w:beforeAutospacing="1" w:after="100" w:afterAutospacing="1" w:line="480" w:lineRule="auto"/>
              <w:jc w:val="both"/>
              <w:rPr>
                <w:rFonts w:cstheme="minorHAnsi"/>
                <w:b/>
                <w:color w:val="FFFFFF" w:themeColor="background1"/>
              </w:rPr>
            </w:pPr>
            <w:r w:rsidRPr="00205AB7">
              <w:rPr>
                <w:rFonts w:cstheme="minorHAnsi"/>
                <w:b/>
                <w:color w:val="FFFFFF" w:themeColor="background1"/>
              </w:rPr>
              <w:t>Date of RFP</w:t>
            </w:r>
          </w:p>
        </w:tc>
        <w:tc>
          <w:tcPr>
            <w:tcW w:w="6419" w:type="dxa"/>
            <w:shd w:val="clear" w:color="auto" w:fill="auto"/>
          </w:tcPr>
          <w:p w:rsidR="00205AB7" w:rsidRPr="00205AB7" w:rsidRDefault="00574044" w:rsidP="008B59B3">
            <w:pPr>
              <w:spacing w:before="100" w:beforeAutospacing="1" w:after="100" w:afterAutospacing="1" w:line="480" w:lineRule="auto"/>
              <w:jc w:val="both"/>
              <w:rPr>
                <w:rFonts w:cstheme="minorHAnsi"/>
              </w:rPr>
            </w:pPr>
            <w:r>
              <w:rPr>
                <w:rFonts w:cstheme="minorHAnsi"/>
              </w:rPr>
              <w:t>Friday</w:t>
            </w:r>
            <w:bookmarkStart w:id="0" w:name="_GoBack"/>
            <w:bookmarkEnd w:id="0"/>
            <w:r w:rsidR="00205AB7" w:rsidRPr="00205AB7">
              <w:rPr>
                <w:rFonts w:cstheme="minorHAnsi"/>
              </w:rPr>
              <w:t>, 28</w:t>
            </w:r>
            <w:r w:rsidR="00205AB7" w:rsidRPr="00205AB7">
              <w:rPr>
                <w:rFonts w:cstheme="minorHAnsi"/>
                <w:vertAlign w:val="superscript"/>
              </w:rPr>
              <w:t>th</w:t>
            </w:r>
            <w:r w:rsidR="00205AB7" w:rsidRPr="00205AB7">
              <w:rPr>
                <w:rFonts w:cstheme="minorHAnsi"/>
              </w:rPr>
              <w:t xml:space="preserve"> June 2019</w:t>
            </w:r>
          </w:p>
        </w:tc>
      </w:tr>
      <w:tr w:rsidR="00205AB7" w:rsidRPr="00205AB7" w:rsidTr="008B59B3">
        <w:trPr>
          <w:trHeight w:val="104"/>
        </w:trPr>
        <w:tc>
          <w:tcPr>
            <w:tcW w:w="2962" w:type="dxa"/>
            <w:shd w:val="clear" w:color="auto" w:fill="0070C0"/>
          </w:tcPr>
          <w:p w:rsidR="00205AB7" w:rsidRPr="00205AB7" w:rsidRDefault="00205AB7" w:rsidP="008B59B3">
            <w:pPr>
              <w:spacing w:before="100" w:beforeAutospacing="1" w:after="100" w:afterAutospacing="1" w:line="480" w:lineRule="auto"/>
              <w:jc w:val="both"/>
              <w:rPr>
                <w:rFonts w:cstheme="minorHAnsi"/>
                <w:b/>
                <w:color w:val="FFFFFF" w:themeColor="background1"/>
              </w:rPr>
            </w:pPr>
            <w:r w:rsidRPr="00205AB7">
              <w:rPr>
                <w:rFonts w:cstheme="minorHAnsi"/>
                <w:b/>
                <w:color w:val="FFFFFF" w:themeColor="background1"/>
              </w:rPr>
              <w:t>Last date for submission</w:t>
            </w:r>
          </w:p>
        </w:tc>
        <w:tc>
          <w:tcPr>
            <w:tcW w:w="6419" w:type="dxa"/>
            <w:shd w:val="clear" w:color="auto" w:fill="auto"/>
          </w:tcPr>
          <w:p w:rsidR="00205AB7" w:rsidRPr="00205AB7" w:rsidRDefault="00205AB7" w:rsidP="008B59B3">
            <w:pPr>
              <w:spacing w:before="100" w:beforeAutospacing="1" w:after="100" w:afterAutospacing="1" w:line="480" w:lineRule="auto"/>
              <w:jc w:val="both"/>
              <w:rPr>
                <w:rFonts w:cstheme="minorHAnsi"/>
              </w:rPr>
            </w:pPr>
            <w:r w:rsidRPr="00205AB7">
              <w:rPr>
                <w:rFonts w:cstheme="minorHAnsi"/>
              </w:rPr>
              <w:t>Wednesday, 24</w:t>
            </w:r>
            <w:r w:rsidRPr="00205AB7">
              <w:rPr>
                <w:rFonts w:cstheme="minorHAnsi"/>
                <w:vertAlign w:val="superscript"/>
              </w:rPr>
              <w:t>th</w:t>
            </w:r>
            <w:r w:rsidRPr="00205AB7">
              <w:rPr>
                <w:rFonts w:cstheme="minorHAnsi"/>
              </w:rPr>
              <w:t xml:space="preserve"> July 2019</w:t>
            </w:r>
          </w:p>
        </w:tc>
      </w:tr>
      <w:tr w:rsidR="00205AB7" w:rsidRPr="00205AB7" w:rsidTr="008B59B3">
        <w:trPr>
          <w:trHeight w:val="100"/>
        </w:trPr>
        <w:tc>
          <w:tcPr>
            <w:tcW w:w="2962" w:type="dxa"/>
            <w:shd w:val="clear" w:color="auto" w:fill="0070C0"/>
          </w:tcPr>
          <w:p w:rsidR="00205AB7" w:rsidRPr="00205AB7" w:rsidRDefault="00205AB7" w:rsidP="008B59B3">
            <w:pPr>
              <w:spacing w:before="100" w:beforeAutospacing="1" w:after="100" w:afterAutospacing="1" w:line="480" w:lineRule="auto"/>
              <w:jc w:val="both"/>
              <w:rPr>
                <w:rFonts w:cstheme="minorHAnsi"/>
                <w:b/>
                <w:color w:val="FFFFFF" w:themeColor="background1"/>
              </w:rPr>
            </w:pPr>
            <w:r w:rsidRPr="00205AB7">
              <w:rPr>
                <w:rFonts w:cstheme="minorHAnsi"/>
                <w:b/>
                <w:color w:val="FFFFFF" w:themeColor="background1"/>
              </w:rPr>
              <w:t>Location</w:t>
            </w:r>
          </w:p>
        </w:tc>
        <w:tc>
          <w:tcPr>
            <w:tcW w:w="6419" w:type="dxa"/>
            <w:shd w:val="clear" w:color="auto" w:fill="auto"/>
          </w:tcPr>
          <w:p w:rsidR="00205AB7" w:rsidRPr="00205AB7" w:rsidRDefault="00205AB7" w:rsidP="008B59B3">
            <w:pPr>
              <w:spacing w:before="100" w:beforeAutospacing="1" w:after="100" w:afterAutospacing="1" w:line="480" w:lineRule="auto"/>
              <w:jc w:val="both"/>
              <w:rPr>
                <w:rFonts w:cstheme="minorHAnsi"/>
              </w:rPr>
            </w:pPr>
            <w:r w:rsidRPr="00205AB7">
              <w:rPr>
                <w:rFonts w:cstheme="minorHAnsi"/>
                <w:i/>
              </w:rPr>
              <w:t>NOIDA, Lucknow, Chennai, Bangalore</w:t>
            </w:r>
          </w:p>
        </w:tc>
      </w:tr>
    </w:tbl>
    <w:p w:rsidR="00205AB7" w:rsidRPr="00205AB7" w:rsidRDefault="00205AB7" w:rsidP="00205AB7">
      <w:pPr>
        <w:pStyle w:val="Heading2"/>
        <w:spacing w:line="276" w:lineRule="auto"/>
        <w:rPr>
          <w:rFonts w:asciiTheme="minorHAnsi" w:hAnsiTheme="minorHAnsi" w:cstheme="minorHAnsi"/>
          <w:b/>
          <w:i/>
          <w:sz w:val="22"/>
          <w:szCs w:val="22"/>
        </w:rPr>
      </w:pPr>
    </w:p>
    <w:p w:rsidR="00205AB7" w:rsidRPr="00205AB7" w:rsidRDefault="00205AB7" w:rsidP="00205AB7">
      <w:pPr>
        <w:spacing w:before="120" w:after="120" w:line="276" w:lineRule="auto"/>
        <w:jc w:val="both"/>
        <w:rPr>
          <w:rFonts w:cstheme="minorHAnsi"/>
          <w:b/>
        </w:rPr>
      </w:pPr>
      <w:r w:rsidRPr="00205AB7">
        <w:rPr>
          <w:rFonts w:cstheme="minorHAnsi"/>
          <w:b/>
        </w:rPr>
        <w:t>About Us</w:t>
      </w:r>
    </w:p>
    <w:p w:rsidR="00205AB7" w:rsidRPr="00205AB7" w:rsidRDefault="00205AB7" w:rsidP="00205AB7">
      <w:pPr>
        <w:spacing w:before="120" w:after="120" w:line="276" w:lineRule="auto"/>
        <w:jc w:val="both"/>
        <w:rPr>
          <w:rFonts w:cstheme="minorHAnsi"/>
        </w:rPr>
      </w:pPr>
      <w:r w:rsidRPr="00205AB7">
        <w:rPr>
          <w:rFonts w:cstheme="minorHAnsi"/>
        </w:rPr>
        <w:t>HCL Foundation (HCLF) was established in 2011 as the CSR arm of HCL Technologies. It is a value-driven not- for-proﬁt-organization, that strives to contribute towards national and international development goals, bringing about lasting positive impact in the lives of people, through long term sustainable programs. The foundation aims to alleviate poverty and achieve inclusive growth and development.</w:t>
      </w:r>
    </w:p>
    <w:p w:rsidR="00205AB7" w:rsidRPr="00205AB7" w:rsidRDefault="00205AB7" w:rsidP="00205AB7">
      <w:pPr>
        <w:spacing w:before="120" w:after="120" w:line="276" w:lineRule="auto"/>
        <w:rPr>
          <w:rFonts w:cstheme="minorHAnsi"/>
          <w:bCs/>
          <w:color w:val="000000" w:themeColor="text1"/>
        </w:rPr>
      </w:pPr>
      <w:r w:rsidRPr="00205AB7">
        <w:rPr>
          <w:rFonts w:cstheme="minorHAnsi"/>
          <w:bCs/>
          <w:color w:val="000000" w:themeColor="text1"/>
        </w:rPr>
        <w:t xml:space="preserve">Presently HCL Foundation is implementing four flagship programs, namely </w:t>
      </w:r>
      <w:hyperlink r:id="rId8" w:history="1">
        <w:r w:rsidRPr="00205AB7">
          <w:rPr>
            <w:rStyle w:val="Hyperlink"/>
            <w:rFonts w:cstheme="minorHAnsi"/>
            <w:bCs/>
          </w:rPr>
          <w:t>HCL Samuday</w:t>
        </w:r>
      </w:hyperlink>
      <w:r w:rsidRPr="00205AB7">
        <w:rPr>
          <w:rFonts w:cstheme="minorHAnsi"/>
          <w:bCs/>
          <w:color w:val="000000" w:themeColor="text1"/>
        </w:rPr>
        <w:t xml:space="preserve"> &amp; </w:t>
      </w:r>
      <w:hyperlink r:id="rId9" w:history="1">
        <w:r w:rsidRPr="00205AB7">
          <w:rPr>
            <w:rStyle w:val="Hyperlink"/>
            <w:rFonts w:cstheme="minorHAnsi"/>
            <w:bCs/>
          </w:rPr>
          <w:t>HCL Grant</w:t>
        </w:r>
      </w:hyperlink>
      <w:r w:rsidRPr="00205AB7">
        <w:rPr>
          <w:rFonts w:cstheme="minorHAnsi"/>
          <w:bCs/>
          <w:color w:val="000000" w:themeColor="text1"/>
        </w:rPr>
        <w:t xml:space="preserve"> – Rural Development initiatives, HCL Uday – an Urban Development Initiative and Power of 1 – HCL’s volunteer engagement program. Details for all these programs can be found on our website – </w:t>
      </w:r>
    </w:p>
    <w:p w:rsidR="00205AB7" w:rsidRPr="00205AB7" w:rsidRDefault="00E13D0A" w:rsidP="00205AB7">
      <w:pPr>
        <w:spacing w:before="120" w:after="120" w:line="276" w:lineRule="auto"/>
        <w:rPr>
          <w:rFonts w:cstheme="minorHAnsi"/>
          <w:b/>
          <w:bCs/>
          <w:color w:val="000000" w:themeColor="text1"/>
        </w:rPr>
      </w:pPr>
      <w:hyperlink r:id="rId10" w:history="1">
        <w:r w:rsidR="00205AB7" w:rsidRPr="00205AB7">
          <w:rPr>
            <w:rStyle w:val="Hyperlink"/>
            <w:rFonts w:cstheme="minorHAnsi"/>
            <w:b/>
            <w:bCs/>
          </w:rPr>
          <w:t>www.hcl.com/hclfoundation</w:t>
        </w:r>
      </w:hyperlink>
    </w:p>
    <w:p w:rsidR="00205AB7" w:rsidRPr="00205AB7" w:rsidRDefault="00205AB7" w:rsidP="00205AB7">
      <w:pPr>
        <w:spacing w:before="120" w:after="120" w:line="276" w:lineRule="auto"/>
        <w:jc w:val="both"/>
        <w:rPr>
          <w:rFonts w:cstheme="minorHAnsi"/>
          <w:bCs/>
          <w:color w:val="000000" w:themeColor="text1"/>
        </w:rPr>
      </w:pPr>
      <w:r w:rsidRPr="00205AB7">
        <w:rPr>
          <w:rFonts w:cstheme="minorHAnsi"/>
          <w:bCs/>
          <w:color w:val="000000" w:themeColor="text1"/>
        </w:rPr>
        <w:t xml:space="preserve">Recently, HCL Foundation has also introduced 3 new initiatives- </w:t>
      </w:r>
      <w:r w:rsidRPr="00205AB7">
        <w:rPr>
          <w:rFonts w:cstheme="minorHAnsi"/>
          <w:bCs/>
          <w:i/>
          <w:color w:val="000000" w:themeColor="text1"/>
        </w:rPr>
        <w:t xml:space="preserve">Harit – </w:t>
      </w:r>
      <w:r w:rsidRPr="00205AB7">
        <w:rPr>
          <w:rFonts w:cstheme="minorHAnsi"/>
          <w:bCs/>
          <w:color w:val="000000" w:themeColor="text1"/>
        </w:rPr>
        <w:t xml:space="preserve">the Green Spaces Initiative, Project Clean Noida, and the HCL Foundation Academy. </w:t>
      </w:r>
    </w:p>
    <w:p w:rsidR="00205AB7" w:rsidRPr="00205AB7" w:rsidRDefault="00205AB7" w:rsidP="00205AB7">
      <w:pPr>
        <w:spacing w:before="120" w:after="120" w:line="276" w:lineRule="auto"/>
        <w:jc w:val="both"/>
        <w:rPr>
          <w:rFonts w:cstheme="minorHAnsi"/>
          <w:bCs/>
          <w:color w:val="000000" w:themeColor="text1"/>
        </w:rPr>
      </w:pPr>
      <w:r w:rsidRPr="00205AB7">
        <w:rPr>
          <w:rFonts w:cstheme="minorHAnsi"/>
          <w:bCs/>
          <w:color w:val="000000" w:themeColor="text1"/>
        </w:rPr>
        <w:t xml:space="preserve">This Request for Proposal is with regards HCL Uday – HCL Foundation’s Urban Development initiative. </w:t>
      </w:r>
    </w:p>
    <w:p w:rsidR="00205AB7" w:rsidRPr="00205AB7" w:rsidRDefault="00205AB7" w:rsidP="00205AB7">
      <w:pPr>
        <w:spacing w:before="120" w:after="120" w:line="276" w:lineRule="auto"/>
        <w:jc w:val="both"/>
        <w:rPr>
          <w:rFonts w:cstheme="minorHAnsi"/>
          <w:b/>
          <w:lang w:val="en-GB"/>
        </w:rPr>
      </w:pPr>
      <w:r w:rsidRPr="00205AB7">
        <w:rPr>
          <w:rFonts w:cstheme="minorHAnsi"/>
          <w:b/>
          <w:lang w:val="en-GB"/>
        </w:rPr>
        <w:t xml:space="preserve">Link to Videos: </w:t>
      </w:r>
    </w:p>
    <w:p w:rsidR="00205AB7" w:rsidRPr="00205AB7" w:rsidRDefault="00205AB7" w:rsidP="00205AB7">
      <w:pPr>
        <w:spacing w:before="120" w:after="120" w:line="276" w:lineRule="auto"/>
        <w:jc w:val="both"/>
        <w:rPr>
          <w:rFonts w:cstheme="minorHAnsi"/>
          <w:b/>
          <w:lang w:val="en-GB"/>
        </w:rPr>
      </w:pPr>
      <w:r w:rsidRPr="00205AB7">
        <w:rPr>
          <w:rFonts w:cstheme="minorHAnsi"/>
          <w:b/>
          <w:lang w:val="en-GB"/>
        </w:rPr>
        <w:t xml:space="preserve">HCL Foundation Video – </w:t>
      </w:r>
      <w:hyperlink r:id="rId11" w:history="1">
        <w:r w:rsidRPr="00205AB7">
          <w:rPr>
            <w:rStyle w:val="Hyperlink"/>
            <w:rFonts w:cstheme="minorHAnsi"/>
            <w:b/>
            <w:lang w:val="en-GB"/>
          </w:rPr>
          <w:t>https://youtu.be/GW9oTI28BuQ</w:t>
        </w:r>
      </w:hyperlink>
    </w:p>
    <w:p w:rsidR="00205AB7" w:rsidRPr="00205AB7" w:rsidRDefault="00205AB7" w:rsidP="00205AB7">
      <w:pPr>
        <w:spacing w:before="120" w:after="120" w:line="276" w:lineRule="auto"/>
        <w:jc w:val="both"/>
        <w:rPr>
          <w:rFonts w:cstheme="minorHAnsi"/>
          <w:b/>
          <w:lang w:val="en-GB"/>
        </w:rPr>
      </w:pPr>
      <w:r w:rsidRPr="00205AB7">
        <w:rPr>
          <w:rFonts w:cstheme="minorHAnsi"/>
          <w:b/>
          <w:lang w:val="en-GB"/>
        </w:rPr>
        <w:t xml:space="preserve">HCL Uday Video – </w:t>
      </w:r>
      <w:hyperlink r:id="rId12" w:history="1">
        <w:r w:rsidRPr="00205AB7">
          <w:rPr>
            <w:rStyle w:val="Hyperlink"/>
            <w:rFonts w:cstheme="minorHAnsi"/>
            <w:b/>
            <w:lang w:val="en-GB"/>
          </w:rPr>
          <w:t>https://youtu.be/hGlrFI7qlR0</w:t>
        </w:r>
      </w:hyperlink>
    </w:p>
    <w:p w:rsidR="00205AB7" w:rsidRPr="00205AB7" w:rsidRDefault="00205AB7" w:rsidP="00205AB7">
      <w:pPr>
        <w:spacing w:before="120" w:after="120" w:line="276" w:lineRule="auto"/>
        <w:jc w:val="both"/>
        <w:rPr>
          <w:rFonts w:cstheme="minorHAnsi"/>
          <w:b/>
          <w:lang w:val="en-GB"/>
        </w:rPr>
      </w:pPr>
    </w:p>
    <w:p w:rsidR="00205AB7" w:rsidRPr="00205AB7" w:rsidRDefault="00205AB7" w:rsidP="00205AB7">
      <w:pPr>
        <w:spacing w:before="120" w:after="120" w:line="276" w:lineRule="auto"/>
        <w:jc w:val="both"/>
        <w:rPr>
          <w:rFonts w:cstheme="minorHAnsi"/>
          <w:b/>
          <w:lang w:val="en-GB"/>
        </w:rPr>
      </w:pPr>
    </w:p>
    <w:p w:rsidR="00205AB7" w:rsidRPr="00205AB7" w:rsidRDefault="00205AB7" w:rsidP="00205AB7">
      <w:pPr>
        <w:spacing w:before="120" w:after="120" w:line="276" w:lineRule="auto"/>
        <w:jc w:val="both"/>
        <w:rPr>
          <w:rFonts w:cstheme="minorHAnsi"/>
          <w:b/>
          <w:lang w:val="en-GB"/>
        </w:rPr>
      </w:pPr>
    </w:p>
    <w:p w:rsidR="00205AB7" w:rsidRPr="00205AB7" w:rsidRDefault="00205AB7" w:rsidP="00205AB7">
      <w:pPr>
        <w:spacing w:before="120" w:after="120" w:line="276" w:lineRule="auto"/>
        <w:jc w:val="both"/>
        <w:rPr>
          <w:rFonts w:cstheme="minorHAnsi"/>
          <w:b/>
          <w:lang w:val="en-GB"/>
        </w:rPr>
      </w:pPr>
    </w:p>
    <w:p w:rsidR="00205AB7" w:rsidRPr="00205AB7" w:rsidRDefault="00205AB7" w:rsidP="00205AB7">
      <w:pPr>
        <w:spacing w:before="120" w:after="120" w:line="276" w:lineRule="auto"/>
        <w:jc w:val="both"/>
        <w:rPr>
          <w:rFonts w:cstheme="minorHAnsi"/>
          <w:b/>
          <w:lang w:val="en-GB"/>
        </w:rPr>
      </w:pPr>
      <w:r w:rsidRPr="00205AB7">
        <w:rPr>
          <w:rFonts w:cstheme="minorHAnsi"/>
          <w:b/>
          <w:lang w:val="en-GB"/>
        </w:rPr>
        <w:t>HCL Uday</w:t>
      </w:r>
    </w:p>
    <w:p w:rsidR="00205AB7" w:rsidRPr="00205AB7" w:rsidRDefault="00205AB7" w:rsidP="00205AB7">
      <w:pPr>
        <w:spacing w:before="120" w:after="120" w:line="276" w:lineRule="auto"/>
        <w:jc w:val="both"/>
        <w:rPr>
          <w:rFonts w:cstheme="minorHAnsi"/>
          <w:lang w:val="en-GB"/>
        </w:rPr>
      </w:pPr>
      <w:r w:rsidRPr="00205AB7">
        <w:rPr>
          <w:rFonts w:cstheme="minorHAnsi"/>
          <w:lang w:val="en-GB"/>
        </w:rPr>
        <w:t xml:space="preserve">HCL Foundation’s flagship urban community development program - UDAY, seeks to create green, clean, healthy and empowered communities. Aligned with the Sustainable Development Goals, it is developing an </w:t>
      </w:r>
      <w:r w:rsidRPr="00205AB7">
        <w:rPr>
          <w:rFonts w:cstheme="minorHAnsi"/>
          <w:b/>
          <w:u w:val="single"/>
          <w:lang w:val="en-GB"/>
        </w:rPr>
        <w:t>integrated solution to break the vicious cycle of urban poverty</w:t>
      </w:r>
      <w:r w:rsidRPr="00205AB7">
        <w:rPr>
          <w:rFonts w:cstheme="minorHAnsi"/>
          <w:lang w:val="en-GB"/>
        </w:rPr>
        <w:t>.</w:t>
      </w:r>
      <w:r w:rsidRPr="00205AB7">
        <w:rPr>
          <w:rFonts w:cstheme="minorHAnsi"/>
          <w:u w:val="single"/>
          <w:lang w:val="en-GB"/>
        </w:rPr>
        <w:t xml:space="preserve">  </w:t>
      </w:r>
    </w:p>
    <w:p w:rsidR="00205AB7" w:rsidRPr="00205AB7" w:rsidRDefault="00205AB7" w:rsidP="00205AB7">
      <w:pPr>
        <w:spacing w:before="120" w:after="120" w:line="276" w:lineRule="auto"/>
        <w:jc w:val="both"/>
        <w:rPr>
          <w:rFonts w:cstheme="minorHAnsi"/>
          <w:lang w:val="en-GB"/>
        </w:rPr>
      </w:pPr>
      <w:r w:rsidRPr="00205AB7">
        <w:rPr>
          <w:rFonts w:cstheme="minorHAnsi"/>
          <w:lang w:val="en-GB"/>
        </w:rPr>
        <w:t>Defining Uday’s approach is its intrinsic belief that urban poor aspire to a life of dignity and self- respect. With the right opportunities, they can take charge of their lives, dare to imagine a different future and work towards it.  Our strategies are carefully designed, such that they speak both to their environment and to their ambitions.</w:t>
      </w:r>
    </w:p>
    <w:p w:rsidR="00205AB7" w:rsidRPr="00205AB7" w:rsidRDefault="00205AB7" w:rsidP="00205AB7">
      <w:pPr>
        <w:spacing w:before="120" w:after="120" w:line="276" w:lineRule="auto"/>
        <w:jc w:val="both"/>
        <w:rPr>
          <w:rFonts w:cstheme="minorHAnsi"/>
          <w:iCs/>
          <w:lang w:val="en-IN"/>
        </w:rPr>
      </w:pPr>
      <w:r w:rsidRPr="00205AB7">
        <w:rPr>
          <w:rFonts w:cstheme="minorHAnsi"/>
          <w:lang w:val="en-GB"/>
        </w:rPr>
        <w:t xml:space="preserve">Uday’s unique </w:t>
      </w:r>
      <w:r w:rsidRPr="00205AB7">
        <w:rPr>
          <w:rFonts w:cstheme="minorHAnsi"/>
          <w:b/>
          <w:u w:val="single"/>
          <w:lang w:val="en-GB"/>
        </w:rPr>
        <w:t>‘Convergence’ approach</w:t>
      </w:r>
      <w:r w:rsidRPr="00205AB7">
        <w:rPr>
          <w:rFonts w:cstheme="minorHAnsi"/>
          <w:lang w:val="en-GB"/>
        </w:rPr>
        <w:t xml:space="preserve"> brings this philosophy to life. Uniting critical stakeholders– the state, non-profits and HCL volunteers in a rich partnership, it meets its responsibility to the community and supports them in realising their dreams. </w:t>
      </w:r>
    </w:p>
    <w:p w:rsidR="00205AB7" w:rsidRPr="00205AB7" w:rsidRDefault="00205AB7" w:rsidP="00205AB7">
      <w:pPr>
        <w:spacing w:before="120" w:after="120" w:line="276" w:lineRule="auto"/>
        <w:jc w:val="both"/>
        <w:rPr>
          <w:rFonts w:cstheme="minorHAnsi"/>
          <w:lang w:val="en-GB"/>
        </w:rPr>
      </w:pPr>
      <w:r w:rsidRPr="00205AB7">
        <w:rPr>
          <w:rFonts w:cstheme="minorHAnsi"/>
          <w:lang w:val="en-GB"/>
        </w:rPr>
        <w:t xml:space="preserve">Currently being implemented in 11 cities in partnership with like-minded organisations, HCL Uday is now poised to scale – both in terms of depth of the intervention as well as scale of its reach. </w:t>
      </w:r>
    </w:p>
    <w:p w:rsidR="00E80760" w:rsidRPr="00205AB7" w:rsidRDefault="00E80760" w:rsidP="00A87866">
      <w:pPr>
        <w:spacing w:line="276" w:lineRule="auto"/>
        <w:jc w:val="both"/>
        <w:rPr>
          <w:rFonts w:cstheme="minorHAnsi"/>
        </w:rPr>
      </w:pPr>
    </w:p>
    <w:p w:rsidR="00E80760" w:rsidRPr="00205AB7" w:rsidRDefault="00E80760" w:rsidP="00A87866">
      <w:pPr>
        <w:pStyle w:val="Heading2"/>
        <w:spacing w:line="276" w:lineRule="auto"/>
        <w:rPr>
          <w:rFonts w:asciiTheme="minorHAnsi" w:hAnsiTheme="minorHAnsi" w:cstheme="minorHAnsi"/>
          <w:sz w:val="22"/>
          <w:szCs w:val="22"/>
        </w:rPr>
      </w:pPr>
      <w:r w:rsidRPr="00205AB7">
        <w:rPr>
          <w:rFonts w:asciiTheme="minorHAnsi" w:hAnsiTheme="minorHAnsi" w:cstheme="minorHAnsi"/>
          <w:sz w:val="22"/>
          <w:szCs w:val="22"/>
        </w:rPr>
        <w:t>Health &amp; Well Being for All</w:t>
      </w:r>
    </w:p>
    <w:p w:rsidR="00E33D4B" w:rsidRPr="00205AB7" w:rsidRDefault="00E33D4B" w:rsidP="00E33D4B">
      <w:pPr>
        <w:spacing w:line="276" w:lineRule="auto"/>
        <w:jc w:val="both"/>
        <w:rPr>
          <w:rFonts w:cstheme="minorHAnsi"/>
        </w:rPr>
      </w:pPr>
      <w:r w:rsidRPr="00205AB7">
        <w:rPr>
          <w:rFonts w:cstheme="minorHAnsi"/>
        </w:rPr>
        <w:t>Globally, over 20 crore children fail to fulfill their developmental potential, manifested as poorer skill development, lower educational attainment and reduced earnings, contributing to the intergenerational transmission of poverty. India accounts for more than 30% of the global burden</w:t>
      </w:r>
      <w:r w:rsidR="00112BA4">
        <w:rPr>
          <w:rStyle w:val="FootnoteReference"/>
          <w:rFonts w:cstheme="minorHAnsi"/>
        </w:rPr>
        <w:footnoteReference w:id="1"/>
      </w:r>
      <w:r w:rsidRPr="00205AB7">
        <w:rPr>
          <w:rFonts w:cstheme="minorHAnsi"/>
        </w:rPr>
        <w:t>. More than 80 lakh children under 6 live in the 49,000 slums across India</w:t>
      </w:r>
      <w:r w:rsidR="00EA2E28">
        <w:rPr>
          <w:rStyle w:val="FootnoteReference"/>
          <w:rFonts w:cstheme="minorHAnsi"/>
        </w:rPr>
        <w:footnoteReference w:id="2"/>
      </w:r>
      <w:r w:rsidRPr="00205AB7">
        <w:rPr>
          <w:rFonts w:cstheme="minorHAnsi"/>
        </w:rPr>
        <w:t xml:space="preserve">. </w:t>
      </w:r>
    </w:p>
    <w:p w:rsidR="00E33D4B" w:rsidRPr="00205AB7" w:rsidRDefault="004760D1" w:rsidP="00E33D4B">
      <w:pPr>
        <w:spacing w:line="276" w:lineRule="auto"/>
        <w:jc w:val="both"/>
        <w:rPr>
          <w:rFonts w:cstheme="minorHAnsi"/>
        </w:rPr>
      </w:pPr>
      <w:r w:rsidRPr="00205AB7">
        <w:rPr>
          <w:rFonts w:cstheme="minorHAnsi"/>
        </w:rPr>
        <w:t>These slum</w:t>
      </w:r>
      <w:r w:rsidR="00E33D4B" w:rsidRPr="00205AB7">
        <w:rPr>
          <w:rFonts w:cstheme="minorHAnsi"/>
        </w:rPr>
        <w:t xml:space="preserve">s lack durable housing, sufficient living space, easy access to safe water, access to adequate sanitation and hygiene facilities and security from forced eviction. </w:t>
      </w:r>
      <w:r w:rsidRPr="00205AB7">
        <w:rPr>
          <w:rFonts w:cstheme="minorHAnsi"/>
        </w:rPr>
        <w:t xml:space="preserve">According to a survey conducted by HCL Foundation in 2017 in NOIDA, the primary occupation of slum dwellers is daily wage work </w:t>
      </w:r>
      <w:r w:rsidR="00E33D4B" w:rsidRPr="00205AB7">
        <w:rPr>
          <w:rFonts w:cstheme="minorHAnsi"/>
        </w:rPr>
        <w:t>in the informal sector, where work conditions are harsh, hours are long, wages are below the legal minimum wage and women get paid less for the same work. Here, the situation becomes worse for the working mothers who have</w:t>
      </w:r>
      <w:r w:rsidRPr="00205AB7">
        <w:rPr>
          <w:rFonts w:cstheme="minorHAnsi"/>
        </w:rPr>
        <w:t xml:space="preserve"> high fertility rate and</w:t>
      </w:r>
      <w:r w:rsidR="00E33D4B" w:rsidRPr="00205AB7">
        <w:rPr>
          <w:rFonts w:cstheme="minorHAnsi"/>
        </w:rPr>
        <w:t xml:space="preserve"> no maternity support facilities for their children. </w:t>
      </w:r>
      <w:r w:rsidRPr="00205AB7">
        <w:rPr>
          <w:rFonts w:cstheme="minorHAnsi"/>
        </w:rPr>
        <w:t xml:space="preserve">Many of these children fail to reach their full human potential due to exposure to several risk factors as malnutrition, poor health, sanitation and hygiene, poor stimulation, infectious diseases, deficiencies and poverty. This perpetuates </w:t>
      </w:r>
      <w:r w:rsidR="00E33D4B" w:rsidRPr="00205AB7">
        <w:rPr>
          <w:rFonts w:cstheme="minorHAnsi"/>
        </w:rPr>
        <w:t>the cycle of intergenerational pover</w:t>
      </w:r>
      <w:r w:rsidRPr="00205AB7">
        <w:rPr>
          <w:rFonts w:cstheme="minorHAnsi"/>
        </w:rPr>
        <w:t xml:space="preserve">ty and </w:t>
      </w:r>
      <w:r w:rsidR="00E33D4B" w:rsidRPr="00205AB7">
        <w:rPr>
          <w:rFonts w:cstheme="minorHAnsi"/>
        </w:rPr>
        <w:t xml:space="preserve">is projected to increase substantially in India unless timely and appropriate interventions are made. </w:t>
      </w:r>
    </w:p>
    <w:p w:rsidR="001E4189" w:rsidRPr="00205AB7" w:rsidRDefault="00CD6BFB" w:rsidP="001E4189">
      <w:pPr>
        <w:spacing w:line="276" w:lineRule="auto"/>
        <w:rPr>
          <w:rFonts w:cstheme="minorHAnsi"/>
        </w:rPr>
      </w:pPr>
      <w:r w:rsidRPr="00205AB7">
        <w:rPr>
          <w:rFonts w:cstheme="minorHAnsi"/>
        </w:rPr>
        <w:t xml:space="preserve">The goal of </w:t>
      </w:r>
      <w:r w:rsidR="00E80760" w:rsidRPr="00205AB7">
        <w:rPr>
          <w:rFonts w:cstheme="minorHAnsi"/>
        </w:rPr>
        <w:t>HCL Foundation</w:t>
      </w:r>
      <w:r w:rsidRPr="00205AB7">
        <w:rPr>
          <w:rFonts w:cstheme="minorHAnsi"/>
        </w:rPr>
        <w:t xml:space="preserve">’s </w:t>
      </w:r>
      <w:r w:rsidRPr="00205AB7">
        <w:rPr>
          <w:rFonts w:cstheme="minorHAnsi"/>
          <w:b/>
        </w:rPr>
        <w:t>Health</w:t>
      </w:r>
      <w:r w:rsidR="001E4189" w:rsidRPr="00205AB7">
        <w:rPr>
          <w:rFonts w:cstheme="minorHAnsi"/>
          <w:b/>
        </w:rPr>
        <w:t xml:space="preserve"> and Well-being for All</w:t>
      </w:r>
      <w:r w:rsidRPr="00205AB7">
        <w:rPr>
          <w:rFonts w:cstheme="minorHAnsi"/>
        </w:rPr>
        <w:t xml:space="preserve"> portfolio is </w:t>
      </w:r>
      <w:r w:rsidRPr="00205AB7">
        <w:rPr>
          <w:rFonts w:cstheme="minorHAnsi"/>
          <w:i/>
        </w:rPr>
        <w:t xml:space="preserve">to create </w:t>
      </w:r>
      <w:r w:rsidR="00E80760" w:rsidRPr="00205AB7">
        <w:rPr>
          <w:rFonts w:cstheme="minorHAnsi"/>
          <w:i/>
        </w:rPr>
        <w:t>equitable, uni</w:t>
      </w:r>
      <w:r w:rsidR="001E4189" w:rsidRPr="00205AB7">
        <w:rPr>
          <w:rFonts w:cstheme="minorHAnsi"/>
          <w:i/>
        </w:rPr>
        <w:t>versal access to health for all and</w:t>
      </w:r>
      <w:r w:rsidR="00E80760" w:rsidRPr="00205AB7">
        <w:rPr>
          <w:rFonts w:cstheme="minorHAnsi"/>
          <w:i/>
        </w:rPr>
        <w:t xml:space="preserve"> </w:t>
      </w:r>
      <w:r w:rsidR="003C05F1" w:rsidRPr="00205AB7">
        <w:rPr>
          <w:rFonts w:cstheme="minorHAnsi"/>
          <w:i/>
        </w:rPr>
        <w:t xml:space="preserve">enhance </w:t>
      </w:r>
      <w:r w:rsidR="00E80760" w:rsidRPr="00205AB7">
        <w:rPr>
          <w:rFonts w:cstheme="minorHAnsi"/>
          <w:i/>
        </w:rPr>
        <w:t>health &amp; well-being at all stages of the life</w:t>
      </w:r>
      <w:r w:rsidRPr="00205AB7">
        <w:rPr>
          <w:rFonts w:cstheme="minorHAnsi"/>
          <w:i/>
        </w:rPr>
        <w:t>.</w:t>
      </w:r>
      <w:r w:rsidRPr="00205AB7">
        <w:rPr>
          <w:rFonts w:cstheme="minorHAnsi"/>
        </w:rPr>
        <w:t xml:space="preserve"> This leads</w:t>
      </w:r>
      <w:r w:rsidR="00E80760" w:rsidRPr="00205AB7">
        <w:rPr>
          <w:rFonts w:cstheme="minorHAnsi"/>
        </w:rPr>
        <w:t xml:space="preserve"> to enhanced opportunities to lead a high quality life for all</w:t>
      </w:r>
      <w:r w:rsidR="003C05F1" w:rsidRPr="00205AB7">
        <w:rPr>
          <w:rFonts w:cstheme="minorHAnsi"/>
        </w:rPr>
        <w:t xml:space="preserve"> for people living below poverty line</w:t>
      </w:r>
      <w:r w:rsidR="00CD5512" w:rsidRPr="00205AB7">
        <w:rPr>
          <w:rFonts w:cstheme="minorHAnsi"/>
        </w:rPr>
        <w:t>. This is done</w:t>
      </w:r>
      <w:r w:rsidR="003C05F1" w:rsidRPr="00205AB7">
        <w:rPr>
          <w:rFonts w:cstheme="minorHAnsi"/>
        </w:rPr>
        <w:t xml:space="preserve"> by </w:t>
      </w:r>
      <w:r w:rsidR="003C05F1" w:rsidRPr="00205AB7">
        <w:rPr>
          <w:rFonts w:cstheme="minorHAnsi"/>
        </w:rPr>
        <w:lastRenderedPageBreak/>
        <w:t>strengthening the state health delivery systems. HCL Foundation has been working on</w:t>
      </w:r>
      <w:r w:rsidRPr="00205AB7">
        <w:rPr>
          <w:rFonts w:cstheme="minorHAnsi"/>
        </w:rPr>
        <w:t xml:space="preserve"> </w:t>
      </w:r>
      <w:r w:rsidR="001E4189" w:rsidRPr="00205AB7">
        <w:rPr>
          <w:rFonts w:cstheme="minorHAnsi"/>
        </w:rPr>
        <w:t>the following</w:t>
      </w:r>
      <w:r w:rsidR="00FE1E5E" w:rsidRPr="00205AB7">
        <w:rPr>
          <w:rFonts w:cstheme="minorHAnsi"/>
        </w:rPr>
        <w:t xml:space="preserve"> pillars</w:t>
      </w:r>
      <w:r w:rsidR="001E4189" w:rsidRPr="00205AB7">
        <w:rPr>
          <w:rFonts w:cstheme="minorHAnsi"/>
        </w:rPr>
        <w:t xml:space="preserve"> under the health domain</w:t>
      </w:r>
    </w:p>
    <w:p w:rsidR="001E4189" w:rsidRPr="00205AB7" w:rsidRDefault="001E4189" w:rsidP="001E4189">
      <w:pPr>
        <w:pStyle w:val="ListParagraph"/>
        <w:numPr>
          <w:ilvl w:val="0"/>
          <w:numId w:val="8"/>
        </w:numPr>
        <w:spacing w:line="276" w:lineRule="auto"/>
        <w:rPr>
          <w:rFonts w:cstheme="minorHAnsi"/>
          <w:szCs w:val="22"/>
        </w:rPr>
      </w:pPr>
      <w:r w:rsidRPr="00205AB7">
        <w:rPr>
          <w:rFonts w:cstheme="minorHAnsi"/>
          <w:szCs w:val="22"/>
        </w:rPr>
        <w:t>Improving</w:t>
      </w:r>
      <w:r w:rsidR="00CD6BFB" w:rsidRPr="00205AB7">
        <w:rPr>
          <w:rFonts w:cstheme="minorHAnsi"/>
          <w:szCs w:val="22"/>
        </w:rPr>
        <w:t xml:space="preserve"> equitable and universal health access for all, especially in reproductive, mate</w:t>
      </w:r>
      <w:r w:rsidRPr="00205AB7">
        <w:rPr>
          <w:rFonts w:cstheme="minorHAnsi"/>
          <w:szCs w:val="22"/>
        </w:rPr>
        <w:t>r</w:t>
      </w:r>
      <w:r w:rsidR="00C2795B">
        <w:rPr>
          <w:rFonts w:cstheme="minorHAnsi"/>
          <w:szCs w:val="22"/>
        </w:rPr>
        <w:t>nal, child &amp; adolescent health</w:t>
      </w:r>
    </w:p>
    <w:p w:rsidR="001E4189" w:rsidRPr="00205AB7" w:rsidRDefault="001E4189" w:rsidP="001E4189">
      <w:pPr>
        <w:pStyle w:val="ListParagraph"/>
        <w:numPr>
          <w:ilvl w:val="0"/>
          <w:numId w:val="8"/>
        </w:numPr>
        <w:spacing w:line="276" w:lineRule="auto"/>
        <w:rPr>
          <w:rFonts w:cstheme="minorHAnsi"/>
          <w:szCs w:val="22"/>
        </w:rPr>
      </w:pPr>
      <w:r w:rsidRPr="00205AB7">
        <w:rPr>
          <w:rFonts w:cstheme="minorHAnsi"/>
          <w:szCs w:val="22"/>
        </w:rPr>
        <w:t>Reducing</w:t>
      </w:r>
      <w:r w:rsidR="00CD6BFB" w:rsidRPr="00205AB7">
        <w:rPr>
          <w:rFonts w:cstheme="minorHAnsi"/>
          <w:szCs w:val="22"/>
        </w:rPr>
        <w:t xml:space="preserve"> malnutrition through focused </w:t>
      </w:r>
      <w:r w:rsidRPr="00205AB7">
        <w:rPr>
          <w:rFonts w:cstheme="minorHAnsi"/>
          <w:szCs w:val="22"/>
        </w:rPr>
        <w:t>intervention</w:t>
      </w:r>
      <w:r w:rsidR="00CD6BFB" w:rsidRPr="00205AB7">
        <w:rPr>
          <w:rFonts w:cstheme="minorHAnsi"/>
          <w:szCs w:val="22"/>
        </w:rPr>
        <w:t xml:space="preserve"> in the fir</w:t>
      </w:r>
      <w:r w:rsidRPr="00205AB7">
        <w:rPr>
          <w:rFonts w:cstheme="minorHAnsi"/>
          <w:szCs w:val="22"/>
        </w:rPr>
        <w:t>st 1000 days of life</w:t>
      </w:r>
      <w:r w:rsidR="00CD6BFB" w:rsidRPr="00205AB7">
        <w:rPr>
          <w:rFonts w:cstheme="minorHAnsi"/>
          <w:szCs w:val="22"/>
        </w:rPr>
        <w:t>, adoles</w:t>
      </w:r>
      <w:r w:rsidR="00C2795B">
        <w:rPr>
          <w:rFonts w:cstheme="minorHAnsi"/>
          <w:szCs w:val="22"/>
        </w:rPr>
        <w:t>cent girls and pregnant women</w:t>
      </w:r>
      <w:r w:rsidRPr="00205AB7">
        <w:rPr>
          <w:rFonts w:cstheme="minorHAnsi"/>
          <w:szCs w:val="22"/>
        </w:rPr>
        <w:t xml:space="preserve"> </w:t>
      </w:r>
    </w:p>
    <w:p w:rsidR="001E4189" w:rsidRPr="00205AB7" w:rsidRDefault="001E4189" w:rsidP="001E4189">
      <w:pPr>
        <w:pStyle w:val="ListParagraph"/>
        <w:numPr>
          <w:ilvl w:val="0"/>
          <w:numId w:val="8"/>
        </w:numPr>
        <w:spacing w:line="276" w:lineRule="auto"/>
        <w:rPr>
          <w:rFonts w:cstheme="minorHAnsi"/>
          <w:szCs w:val="22"/>
        </w:rPr>
      </w:pPr>
      <w:r w:rsidRPr="00205AB7">
        <w:rPr>
          <w:rFonts w:cstheme="minorHAnsi"/>
          <w:szCs w:val="22"/>
        </w:rPr>
        <w:t>Improving</w:t>
      </w:r>
      <w:r w:rsidR="00CD6BFB" w:rsidRPr="00205AB7">
        <w:rPr>
          <w:rFonts w:cstheme="minorHAnsi"/>
          <w:szCs w:val="22"/>
        </w:rPr>
        <w:t xml:space="preserve"> demand of family planning services </w:t>
      </w:r>
      <w:r w:rsidR="00C2795B">
        <w:rPr>
          <w:rFonts w:cstheme="minorHAnsi"/>
          <w:szCs w:val="22"/>
        </w:rPr>
        <w:t>amongst urban slum population</w:t>
      </w:r>
      <w:r w:rsidRPr="00205AB7">
        <w:rPr>
          <w:rFonts w:cstheme="minorHAnsi"/>
          <w:szCs w:val="22"/>
        </w:rPr>
        <w:t xml:space="preserve"> </w:t>
      </w:r>
    </w:p>
    <w:p w:rsidR="001E4189" w:rsidRPr="00205AB7" w:rsidRDefault="001E4189" w:rsidP="001E4189">
      <w:pPr>
        <w:pStyle w:val="ListParagraph"/>
        <w:numPr>
          <w:ilvl w:val="0"/>
          <w:numId w:val="8"/>
        </w:numPr>
        <w:spacing w:line="276" w:lineRule="auto"/>
        <w:rPr>
          <w:rFonts w:cstheme="minorHAnsi"/>
          <w:szCs w:val="22"/>
        </w:rPr>
      </w:pPr>
      <w:r w:rsidRPr="00205AB7">
        <w:rPr>
          <w:rFonts w:cstheme="minorHAnsi"/>
          <w:szCs w:val="22"/>
        </w:rPr>
        <w:t>A</w:t>
      </w:r>
      <w:r w:rsidR="00CD6BFB" w:rsidRPr="00205AB7">
        <w:rPr>
          <w:rFonts w:cstheme="minorHAnsi"/>
          <w:szCs w:val="22"/>
        </w:rPr>
        <w:t>ugment</w:t>
      </w:r>
      <w:r w:rsidRPr="00205AB7">
        <w:rPr>
          <w:rFonts w:cstheme="minorHAnsi"/>
          <w:szCs w:val="22"/>
        </w:rPr>
        <w:t>ing</w:t>
      </w:r>
      <w:r w:rsidR="00CD6BFB" w:rsidRPr="00205AB7">
        <w:rPr>
          <w:rFonts w:cstheme="minorHAnsi"/>
          <w:szCs w:val="22"/>
        </w:rPr>
        <w:t xml:space="preserve"> early detection and referral management of non-communicable diseases such as canc</w:t>
      </w:r>
      <w:r w:rsidR="00C2795B">
        <w:rPr>
          <w:rFonts w:cstheme="minorHAnsi"/>
          <w:szCs w:val="22"/>
        </w:rPr>
        <w:t>er, hypertension and diabetes</w:t>
      </w:r>
    </w:p>
    <w:p w:rsidR="00654455" w:rsidRPr="00205AB7" w:rsidRDefault="00654455" w:rsidP="00654455">
      <w:pPr>
        <w:pStyle w:val="ListParagraph"/>
        <w:numPr>
          <w:ilvl w:val="0"/>
          <w:numId w:val="8"/>
        </w:numPr>
        <w:spacing w:line="276" w:lineRule="auto"/>
        <w:rPr>
          <w:rFonts w:cstheme="minorHAnsi"/>
          <w:szCs w:val="22"/>
        </w:rPr>
      </w:pPr>
      <w:r w:rsidRPr="00205AB7">
        <w:rPr>
          <w:rFonts w:cstheme="minorHAnsi"/>
          <w:szCs w:val="22"/>
        </w:rPr>
        <w:t>Reduction in overall disease burden including vector borne diseases such as dengue, malaria, chikungunya, etc., substance abuse, mental health well-being and geriatric care</w:t>
      </w:r>
    </w:p>
    <w:p w:rsidR="001E4189" w:rsidRPr="00205AB7" w:rsidRDefault="001E4189" w:rsidP="001E4189">
      <w:pPr>
        <w:pStyle w:val="ListParagraph"/>
        <w:numPr>
          <w:ilvl w:val="0"/>
          <w:numId w:val="8"/>
        </w:numPr>
        <w:spacing w:line="276" w:lineRule="auto"/>
        <w:rPr>
          <w:rFonts w:cstheme="minorHAnsi"/>
          <w:szCs w:val="22"/>
        </w:rPr>
      </w:pPr>
      <w:r w:rsidRPr="00205AB7">
        <w:rPr>
          <w:rFonts w:cstheme="minorHAnsi"/>
          <w:szCs w:val="22"/>
        </w:rPr>
        <w:t>Improving</w:t>
      </w:r>
      <w:r w:rsidR="00CD6BFB" w:rsidRPr="00205AB7">
        <w:rPr>
          <w:rFonts w:cstheme="minorHAnsi"/>
          <w:szCs w:val="22"/>
        </w:rPr>
        <w:t xml:space="preserve"> access and uptake of potable water an</w:t>
      </w:r>
      <w:r w:rsidRPr="00205AB7">
        <w:rPr>
          <w:rFonts w:cstheme="minorHAnsi"/>
          <w:szCs w:val="22"/>
        </w:rPr>
        <w:t xml:space="preserve">d toilets in the communities and </w:t>
      </w:r>
    </w:p>
    <w:p w:rsidR="00CD6BFB" w:rsidRPr="00205AB7" w:rsidRDefault="001E4189" w:rsidP="001E4189">
      <w:pPr>
        <w:pStyle w:val="ListParagraph"/>
        <w:numPr>
          <w:ilvl w:val="0"/>
          <w:numId w:val="8"/>
        </w:numPr>
        <w:spacing w:line="276" w:lineRule="auto"/>
        <w:rPr>
          <w:rFonts w:cstheme="minorHAnsi"/>
          <w:szCs w:val="22"/>
        </w:rPr>
      </w:pPr>
      <w:r w:rsidRPr="00205AB7">
        <w:rPr>
          <w:rFonts w:cstheme="minorHAnsi"/>
          <w:szCs w:val="22"/>
        </w:rPr>
        <w:t xml:space="preserve">Upgrading the </w:t>
      </w:r>
      <w:r w:rsidR="00CD6BFB" w:rsidRPr="00205AB7">
        <w:rPr>
          <w:rFonts w:cstheme="minorHAnsi"/>
          <w:szCs w:val="22"/>
        </w:rPr>
        <w:t xml:space="preserve">quality of </w:t>
      </w:r>
      <w:r w:rsidRPr="00205AB7">
        <w:rPr>
          <w:rFonts w:cstheme="minorHAnsi"/>
          <w:szCs w:val="22"/>
        </w:rPr>
        <w:t>urban health centres following the DAKSHATA and Indian public health standard (IPH) guidelines</w:t>
      </w:r>
    </w:p>
    <w:p w:rsidR="00CD5512" w:rsidRPr="00205AB7" w:rsidRDefault="003C05F1" w:rsidP="001E4189">
      <w:pPr>
        <w:spacing w:line="276" w:lineRule="auto"/>
        <w:rPr>
          <w:rFonts w:cstheme="minorHAnsi"/>
        </w:rPr>
      </w:pPr>
      <w:r w:rsidRPr="00205AB7">
        <w:rPr>
          <w:rFonts w:cstheme="minorHAnsi"/>
        </w:rPr>
        <w:t xml:space="preserve"> </w:t>
      </w:r>
    </w:p>
    <w:p w:rsidR="000E3D43" w:rsidRPr="00205AB7" w:rsidRDefault="000E3D43" w:rsidP="00A87866">
      <w:pPr>
        <w:pStyle w:val="Heading2"/>
        <w:spacing w:line="276" w:lineRule="auto"/>
        <w:rPr>
          <w:rFonts w:asciiTheme="minorHAnsi" w:hAnsiTheme="minorHAnsi" w:cstheme="minorHAnsi"/>
          <w:sz w:val="22"/>
          <w:szCs w:val="22"/>
        </w:rPr>
      </w:pPr>
      <w:r w:rsidRPr="00205AB7">
        <w:rPr>
          <w:rFonts w:asciiTheme="minorHAnsi" w:hAnsiTheme="minorHAnsi" w:cstheme="minorHAnsi"/>
          <w:sz w:val="22"/>
          <w:szCs w:val="22"/>
        </w:rPr>
        <w:t>Purpose of this RfP</w:t>
      </w:r>
    </w:p>
    <w:p w:rsidR="000E3D43" w:rsidRPr="00205AB7" w:rsidRDefault="000E3D43" w:rsidP="00A87866">
      <w:pPr>
        <w:spacing w:line="276" w:lineRule="auto"/>
        <w:jc w:val="both"/>
        <w:rPr>
          <w:rFonts w:cstheme="minorHAnsi"/>
        </w:rPr>
      </w:pPr>
      <w:r w:rsidRPr="00205AB7">
        <w:rPr>
          <w:rFonts w:cstheme="minorHAnsi"/>
        </w:rPr>
        <w:t>HCL Uday’s success is drawn mainly from the ‘convergence’ model where NGOs, duty bearers, communities and HCL Foundation come together and work towards integrated community development. This project is now in scaling up phase in all cities, where HCL has a presence.</w:t>
      </w:r>
    </w:p>
    <w:p w:rsidR="000E3D43" w:rsidRPr="00205AB7" w:rsidRDefault="000E3D43" w:rsidP="00A87866">
      <w:pPr>
        <w:spacing w:line="276" w:lineRule="auto"/>
        <w:jc w:val="both"/>
        <w:rPr>
          <w:rFonts w:cstheme="minorHAnsi"/>
        </w:rPr>
      </w:pPr>
      <w:r w:rsidRPr="00205AB7">
        <w:rPr>
          <w:rFonts w:cstheme="minorHAnsi"/>
        </w:rPr>
        <w:t>The purpose of this document is to Request for Proposals (RfPs) in line with the standards of HCL Foundation. Respondents are requested to submit their proposals on the basis of detailed instructions given below to set up high impact projects under the HCL Uday Program in the proposed locations using innovative and sustainable models in the given thematic areas.</w:t>
      </w:r>
    </w:p>
    <w:p w:rsidR="000E3D43" w:rsidRPr="00205AB7" w:rsidRDefault="000E3D43" w:rsidP="00A87866">
      <w:pPr>
        <w:spacing w:line="276" w:lineRule="auto"/>
        <w:rPr>
          <w:rFonts w:cstheme="minorHAnsi"/>
        </w:rPr>
      </w:pPr>
    </w:p>
    <w:p w:rsidR="000E3D43" w:rsidRPr="00205AB7" w:rsidRDefault="000E3D43" w:rsidP="00A87866">
      <w:pPr>
        <w:pStyle w:val="Heading2"/>
        <w:spacing w:line="276" w:lineRule="auto"/>
        <w:rPr>
          <w:rFonts w:asciiTheme="minorHAnsi" w:hAnsiTheme="minorHAnsi" w:cstheme="minorHAnsi"/>
          <w:sz w:val="22"/>
          <w:szCs w:val="22"/>
        </w:rPr>
      </w:pPr>
      <w:r w:rsidRPr="00205AB7">
        <w:rPr>
          <w:rFonts w:asciiTheme="minorHAnsi" w:hAnsiTheme="minorHAnsi" w:cstheme="minorHAnsi"/>
          <w:sz w:val="22"/>
          <w:szCs w:val="22"/>
        </w:rPr>
        <w:t>Scope of work</w:t>
      </w:r>
    </w:p>
    <w:p w:rsidR="001E4189" w:rsidRDefault="007B2742" w:rsidP="001E4189">
      <w:pPr>
        <w:spacing w:line="276" w:lineRule="auto"/>
        <w:rPr>
          <w:rFonts w:cstheme="minorHAnsi"/>
        </w:rPr>
      </w:pPr>
      <w:r w:rsidRPr="00205AB7">
        <w:rPr>
          <w:rFonts w:cstheme="minorHAnsi"/>
          <w:color w:val="000000" w:themeColor="text1"/>
        </w:rPr>
        <w:t>Reputed NGOs/</w:t>
      </w:r>
      <w:r w:rsidR="001E4189" w:rsidRPr="00205AB7">
        <w:rPr>
          <w:rFonts w:cstheme="minorHAnsi"/>
          <w:color w:val="000000" w:themeColor="text1"/>
        </w:rPr>
        <w:t>CSO/ Non Profit Organizations</w:t>
      </w:r>
      <w:r w:rsidRPr="00205AB7">
        <w:rPr>
          <w:rFonts w:cstheme="minorHAnsi"/>
          <w:color w:val="000000" w:themeColor="text1"/>
        </w:rPr>
        <w:t xml:space="preserve"> may submit proposals </w:t>
      </w:r>
      <w:r w:rsidR="00FE1E5E" w:rsidRPr="00205AB7">
        <w:rPr>
          <w:rFonts w:cstheme="minorHAnsi"/>
          <w:color w:val="000000" w:themeColor="text1"/>
        </w:rPr>
        <w:t xml:space="preserve">for the </w:t>
      </w:r>
      <w:r w:rsidR="00FE1E5E" w:rsidRPr="00205AB7">
        <w:rPr>
          <w:rFonts w:cstheme="minorHAnsi"/>
        </w:rPr>
        <w:t>pillars above</w:t>
      </w:r>
      <w:r w:rsidR="00AC651E">
        <w:rPr>
          <w:rFonts w:cstheme="minorHAnsi"/>
        </w:rPr>
        <w:t xml:space="preserve"> as per the scope defined below</w:t>
      </w:r>
      <w:r w:rsidR="00EA2E28">
        <w:rPr>
          <w:rFonts w:cstheme="minorHAnsi"/>
        </w:rPr>
        <w:t>:</w:t>
      </w:r>
    </w:p>
    <w:p w:rsidR="00AC651E" w:rsidRDefault="00AC651E" w:rsidP="001E4189">
      <w:pPr>
        <w:spacing w:line="276" w:lineRule="auto"/>
        <w:rPr>
          <w:rFonts w:cstheme="minorHAnsi"/>
        </w:rPr>
      </w:pPr>
    </w:p>
    <w:tbl>
      <w:tblPr>
        <w:tblStyle w:val="GridTable4-Accent5"/>
        <w:tblW w:w="9260" w:type="dxa"/>
        <w:tblInd w:w="-95" w:type="dxa"/>
        <w:tblLook w:val="04A0" w:firstRow="1" w:lastRow="0" w:firstColumn="1" w:lastColumn="0" w:noHBand="0" w:noVBand="1"/>
      </w:tblPr>
      <w:tblGrid>
        <w:gridCol w:w="895"/>
        <w:gridCol w:w="1895"/>
        <w:gridCol w:w="3235"/>
        <w:gridCol w:w="3235"/>
      </w:tblGrid>
      <w:tr w:rsidR="00AC651E" w:rsidRPr="006D2438" w:rsidTr="00AC6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AC651E" w:rsidRPr="006D2438" w:rsidRDefault="00AC651E" w:rsidP="008B59B3">
            <w:pPr>
              <w:spacing w:line="276" w:lineRule="auto"/>
              <w:jc w:val="both"/>
              <w:rPr>
                <w:rFonts w:ascii="Lato" w:hAnsi="Lato" w:cs="Times New Roman"/>
                <w:sz w:val="20"/>
                <w:szCs w:val="20"/>
              </w:rPr>
            </w:pPr>
            <w:r w:rsidRPr="006D2438">
              <w:rPr>
                <w:rFonts w:ascii="Lato" w:hAnsi="Lato" w:cs="Times New Roman"/>
                <w:sz w:val="20"/>
                <w:szCs w:val="20"/>
              </w:rPr>
              <w:t>Sl No</w:t>
            </w:r>
          </w:p>
        </w:tc>
        <w:tc>
          <w:tcPr>
            <w:tcW w:w="1895" w:type="dxa"/>
          </w:tcPr>
          <w:p w:rsidR="00AC651E" w:rsidRPr="006D2438" w:rsidRDefault="00AC651E" w:rsidP="008B59B3">
            <w:pPr>
              <w:spacing w:line="276" w:lineRule="auto"/>
              <w:jc w:val="both"/>
              <w:cnfStyle w:val="100000000000" w:firstRow="1" w:lastRow="0" w:firstColumn="0" w:lastColumn="0" w:oddVBand="0" w:evenVBand="0" w:oddHBand="0" w:evenHBand="0" w:firstRowFirstColumn="0" w:firstRowLastColumn="0" w:lastRowFirstColumn="0" w:lastRowLastColumn="0"/>
              <w:rPr>
                <w:rFonts w:ascii="Lato" w:hAnsi="Lato" w:cs="Times New Roman"/>
                <w:sz w:val="20"/>
                <w:szCs w:val="20"/>
              </w:rPr>
            </w:pPr>
            <w:r w:rsidRPr="006D2438">
              <w:rPr>
                <w:rFonts w:ascii="Lato" w:hAnsi="Lato" w:cs="Times New Roman"/>
                <w:sz w:val="20"/>
                <w:szCs w:val="20"/>
              </w:rPr>
              <w:t>Location</w:t>
            </w:r>
          </w:p>
        </w:tc>
        <w:tc>
          <w:tcPr>
            <w:tcW w:w="3235" w:type="dxa"/>
          </w:tcPr>
          <w:p w:rsidR="00AC651E" w:rsidRPr="006D2438" w:rsidRDefault="00AC651E" w:rsidP="008B59B3">
            <w:pPr>
              <w:spacing w:line="276" w:lineRule="auto"/>
              <w:jc w:val="both"/>
              <w:cnfStyle w:val="100000000000" w:firstRow="1" w:lastRow="0" w:firstColumn="0" w:lastColumn="0" w:oddVBand="0" w:evenVBand="0" w:oddHBand="0" w:evenHBand="0" w:firstRowFirstColumn="0" w:firstRowLastColumn="0" w:lastRowFirstColumn="0" w:lastRowLastColumn="0"/>
              <w:rPr>
                <w:rFonts w:ascii="Lato" w:hAnsi="Lato" w:cs="Times New Roman"/>
                <w:sz w:val="20"/>
                <w:szCs w:val="20"/>
              </w:rPr>
            </w:pPr>
            <w:r w:rsidRPr="006D2438">
              <w:rPr>
                <w:rFonts w:ascii="Lato" w:hAnsi="Lato" w:cs="Times New Roman"/>
                <w:sz w:val="20"/>
                <w:szCs w:val="20"/>
              </w:rPr>
              <w:t xml:space="preserve">Proposal Requested </w:t>
            </w:r>
          </w:p>
        </w:tc>
        <w:tc>
          <w:tcPr>
            <w:tcW w:w="3235" w:type="dxa"/>
          </w:tcPr>
          <w:p w:rsidR="00AC651E" w:rsidRPr="006D2438" w:rsidRDefault="00AC651E" w:rsidP="008B59B3">
            <w:pPr>
              <w:spacing w:line="276" w:lineRule="auto"/>
              <w:jc w:val="both"/>
              <w:cnfStyle w:val="100000000000" w:firstRow="1" w:lastRow="0" w:firstColumn="0" w:lastColumn="0" w:oddVBand="0" w:evenVBand="0" w:oddHBand="0" w:evenHBand="0" w:firstRowFirstColumn="0" w:firstRowLastColumn="0" w:lastRowFirstColumn="0" w:lastRowLastColumn="0"/>
              <w:rPr>
                <w:rFonts w:ascii="Lato" w:hAnsi="Lato" w:cs="Times New Roman"/>
                <w:sz w:val="20"/>
                <w:szCs w:val="20"/>
              </w:rPr>
            </w:pPr>
            <w:r w:rsidRPr="006D2438">
              <w:rPr>
                <w:rFonts w:ascii="Lato" w:hAnsi="Lato" w:cs="Times New Roman"/>
                <w:sz w:val="20"/>
                <w:szCs w:val="20"/>
              </w:rPr>
              <w:t>Target Group</w:t>
            </w:r>
          </w:p>
        </w:tc>
      </w:tr>
      <w:tr w:rsidR="006F247F" w:rsidRPr="006D2438" w:rsidTr="00AC6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6F247F" w:rsidRPr="006D2438" w:rsidRDefault="006F247F" w:rsidP="006F247F">
            <w:pPr>
              <w:spacing w:line="276" w:lineRule="auto"/>
              <w:jc w:val="both"/>
              <w:rPr>
                <w:rFonts w:ascii="Lato" w:hAnsi="Lato" w:cs="Times New Roman"/>
                <w:sz w:val="20"/>
                <w:szCs w:val="20"/>
              </w:rPr>
            </w:pPr>
            <w:r w:rsidRPr="006D2438">
              <w:rPr>
                <w:rFonts w:ascii="Lato" w:hAnsi="Lato" w:cs="Times New Roman"/>
                <w:sz w:val="20"/>
                <w:szCs w:val="20"/>
              </w:rPr>
              <w:t>1</w:t>
            </w:r>
          </w:p>
        </w:tc>
        <w:tc>
          <w:tcPr>
            <w:tcW w:w="1895" w:type="dxa"/>
          </w:tcPr>
          <w:p w:rsidR="006F247F" w:rsidRPr="006D2438" w:rsidRDefault="006F247F" w:rsidP="006F247F">
            <w:pPr>
              <w:spacing w:line="276" w:lineRule="auto"/>
              <w:jc w:val="both"/>
              <w:cnfStyle w:val="000000100000" w:firstRow="0" w:lastRow="0" w:firstColumn="0" w:lastColumn="0" w:oddVBand="0" w:evenVBand="0" w:oddHBand="1" w:evenHBand="0" w:firstRowFirstColumn="0" w:firstRowLastColumn="0" w:lastRowFirstColumn="0" w:lastRowLastColumn="0"/>
              <w:rPr>
                <w:rFonts w:ascii="Lato" w:hAnsi="Lato" w:cs="Times New Roman"/>
                <w:sz w:val="20"/>
                <w:szCs w:val="20"/>
              </w:rPr>
            </w:pPr>
            <w:r w:rsidRPr="006D2438">
              <w:rPr>
                <w:rFonts w:ascii="Lato" w:hAnsi="Lato" w:cs="Times New Roman"/>
                <w:sz w:val="20"/>
                <w:szCs w:val="20"/>
              </w:rPr>
              <w:t>Lucknow &amp; Hyderabad</w:t>
            </w:r>
          </w:p>
        </w:tc>
        <w:tc>
          <w:tcPr>
            <w:tcW w:w="3235" w:type="dxa"/>
          </w:tcPr>
          <w:p w:rsidR="006F247F" w:rsidRPr="006D2438" w:rsidRDefault="006F247F" w:rsidP="006F247F">
            <w:pPr>
              <w:spacing w:line="276" w:lineRule="auto"/>
              <w:jc w:val="both"/>
              <w:cnfStyle w:val="000000100000" w:firstRow="0" w:lastRow="0" w:firstColumn="0" w:lastColumn="0" w:oddVBand="0" w:evenVBand="0" w:oddHBand="1" w:evenHBand="0" w:firstRowFirstColumn="0" w:firstRowLastColumn="0" w:lastRowFirstColumn="0" w:lastRowLastColumn="0"/>
              <w:rPr>
                <w:rFonts w:ascii="Lato" w:hAnsi="Lato" w:cs="Times New Roman"/>
                <w:sz w:val="20"/>
                <w:szCs w:val="20"/>
              </w:rPr>
            </w:pPr>
            <w:r w:rsidRPr="006D2438">
              <w:rPr>
                <w:rFonts w:ascii="Lato" w:hAnsi="Lato" w:cs="Times New Roman"/>
                <w:sz w:val="20"/>
                <w:szCs w:val="20"/>
              </w:rPr>
              <w:t>Proposal requested for School Health Program</w:t>
            </w:r>
          </w:p>
        </w:tc>
        <w:tc>
          <w:tcPr>
            <w:tcW w:w="3235" w:type="dxa"/>
          </w:tcPr>
          <w:p w:rsidR="006F247F" w:rsidRPr="006D2438" w:rsidRDefault="006F247F" w:rsidP="006F247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D2438">
              <w:rPr>
                <w:rFonts w:cstheme="minorHAnsi"/>
                <w:sz w:val="20"/>
                <w:szCs w:val="20"/>
              </w:rPr>
              <w:t>2500 children in Hyderabad and 3000 children in Lucknow studying in State Schools</w:t>
            </w:r>
          </w:p>
          <w:p w:rsidR="006F247F" w:rsidRPr="006D2438" w:rsidRDefault="006F247F" w:rsidP="006F247F">
            <w:pPr>
              <w:spacing w:line="276" w:lineRule="auto"/>
              <w:jc w:val="both"/>
              <w:cnfStyle w:val="000000100000" w:firstRow="0" w:lastRow="0" w:firstColumn="0" w:lastColumn="0" w:oddVBand="0" w:evenVBand="0" w:oddHBand="1" w:evenHBand="0" w:firstRowFirstColumn="0" w:firstRowLastColumn="0" w:lastRowFirstColumn="0" w:lastRowLastColumn="0"/>
              <w:rPr>
                <w:rFonts w:ascii="Lato" w:hAnsi="Lato" w:cs="Times New Roman"/>
                <w:sz w:val="20"/>
                <w:szCs w:val="20"/>
              </w:rPr>
            </w:pPr>
          </w:p>
        </w:tc>
      </w:tr>
      <w:tr w:rsidR="006F247F" w:rsidRPr="006D2438" w:rsidTr="00AC651E">
        <w:tc>
          <w:tcPr>
            <w:cnfStyle w:val="001000000000" w:firstRow="0" w:lastRow="0" w:firstColumn="1" w:lastColumn="0" w:oddVBand="0" w:evenVBand="0" w:oddHBand="0" w:evenHBand="0" w:firstRowFirstColumn="0" w:firstRowLastColumn="0" w:lastRowFirstColumn="0" w:lastRowLastColumn="0"/>
            <w:tcW w:w="895" w:type="dxa"/>
          </w:tcPr>
          <w:p w:rsidR="006F247F" w:rsidRPr="006D2438" w:rsidRDefault="006F247F" w:rsidP="006F247F">
            <w:pPr>
              <w:spacing w:line="276" w:lineRule="auto"/>
              <w:jc w:val="both"/>
              <w:rPr>
                <w:rFonts w:ascii="Lato" w:hAnsi="Lato" w:cs="Times New Roman"/>
                <w:sz w:val="20"/>
                <w:szCs w:val="20"/>
              </w:rPr>
            </w:pPr>
            <w:r>
              <w:rPr>
                <w:rFonts w:ascii="Lato" w:hAnsi="Lato" w:cs="Times New Roman"/>
                <w:sz w:val="20"/>
                <w:szCs w:val="20"/>
              </w:rPr>
              <w:t>2</w:t>
            </w:r>
          </w:p>
        </w:tc>
        <w:tc>
          <w:tcPr>
            <w:tcW w:w="1895" w:type="dxa"/>
          </w:tcPr>
          <w:p w:rsidR="006F247F" w:rsidRPr="006D2438" w:rsidRDefault="006F247F" w:rsidP="006F247F">
            <w:pPr>
              <w:spacing w:line="276" w:lineRule="auto"/>
              <w:jc w:val="both"/>
              <w:cnfStyle w:val="000000000000" w:firstRow="0" w:lastRow="0" w:firstColumn="0" w:lastColumn="0" w:oddVBand="0" w:evenVBand="0" w:oddHBand="0" w:evenHBand="0" w:firstRowFirstColumn="0" w:firstRowLastColumn="0" w:lastRowFirstColumn="0" w:lastRowLastColumn="0"/>
              <w:rPr>
                <w:rFonts w:ascii="Lato" w:hAnsi="Lato" w:cs="Times New Roman"/>
                <w:sz w:val="20"/>
                <w:szCs w:val="20"/>
              </w:rPr>
            </w:pPr>
            <w:r>
              <w:rPr>
                <w:rFonts w:ascii="Lato" w:hAnsi="Lato" w:cs="Times New Roman"/>
                <w:sz w:val="20"/>
                <w:szCs w:val="20"/>
              </w:rPr>
              <w:t>NOIDA, Lucknow, Chennai and  Bangalore</w:t>
            </w:r>
          </w:p>
        </w:tc>
        <w:tc>
          <w:tcPr>
            <w:tcW w:w="3235" w:type="dxa"/>
          </w:tcPr>
          <w:p w:rsidR="006F247F" w:rsidRPr="006D2438" w:rsidRDefault="006F247F" w:rsidP="006F247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Proposals requested for implementation of </w:t>
            </w:r>
            <w:r w:rsidRPr="006D2438">
              <w:rPr>
                <w:rFonts w:cstheme="minorHAnsi"/>
                <w:bCs/>
                <w:sz w:val="20"/>
                <w:szCs w:val="20"/>
              </w:rPr>
              <w:t>Pradhan Mantri Jan Arogya Yojana (PM-JAY)</w:t>
            </w:r>
            <w:r>
              <w:rPr>
                <w:rFonts w:cstheme="minorHAnsi"/>
                <w:bCs/>
                <w:sz w:val="20"/>
                <w:szCs w:val="20"/>
              </w:rPr>
              <w:t xml:space="preserve"> under the </w:t>
            </w:r>
            <w:r w:rsidRPr="006D2438">
              <w:rPr>
                <w:rFonts w:cstheme="minorHAnsi"/>
                <w:sz w:val="20"/>
                <w:szCs w:val="20"/>
              </w:rPr>
              <w:t> </w:t>
            </w:r>
            <w:r>
              <w:rPr>
                <w:rFonts w:cstheme="minorHAnsi"/>
                <w:sz w:val="20"/>
                <w:szCs w:val="20"/>
              </w:rPr>
              <w:t>Ayushman Bharat to reduce the out of pocket expense on health</w:t>
            </w:r>
          </w:p>
        </w:tc>
        <w:tc>
          <w:tcPr>
            <w:tcW w:w="3235" w:type="dxa"/>
          </w:tcPr>
          <w:p w:rsidR="006F247F" w:rsidRPr="006D2438" w:rsidRDefault="006F247F" w:rsidP="006F247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Families of all children enrolled in Gurukuls and eligible families (approx. 1 lakh population)</w:t>
            </w:r>
          </w:p>
        </w:tc>
      </w:tr>
      <w:tr w:rsidR="006F247F" w:rsidRPr="006D2438" w:rsidTr="00AC6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6F247F" w:rsidRPr="006D2438" w:rsidRDefault="006F247F" w:rsidP="006F247F">
            <w:pPr>
              <w:spacing w:line="276" w:lineRule="auto"/>
              <w:jc w:val="both"/>
              <w:rPr>
                <w:rFonts w:ascii="Lato" w:hAnsi="Lato" w:cs="Times New Roman"/>
                <w:sz w:val="20"/>
                <w:szCs w:val="20"/>
              </w:rPr>
            </w:pPr>
            <w:r>
              <w:rPr>
                <w:rFonts w:ascii="Lato" w:hAnsi="Lato" w:cs="Times New Roman"/>
                <w:sz w:val="20"/>
                <w:szCs w:val="20"/>
              </w:rPr>
              <w:lastRenderedPageBreak/>
              <w:t>3</w:t>
            </w:r>
          </w:p>
        </w:tc>
        <w:tc>
          <w:tcPr>
            <w:tcW w:w="1895" w:type="dxa"/>
          </w:tcPr>
          <w:p w:rsidR="006F247F" w:rsidRPr="006D2438" w:rsidRDefault="006F247F" w:rsidP="006F247F">
            <w:pPr>
              <w:spacing w:line="276" w:lineRule="auto"/>
              <w:jc w:val="both"/>
              <w:cnfStyle w:val="000000100000" w:firstRow="0" w:lastRow="0" w:firstColumn="0" w:lastColumn="0" w:oddVBand="0" w:evenVBand="0" w:oddHBand="1" w:evenHBand="0" w:firstRowFirstColumn="0" w:firstRowLastColumn="0" w:lastRowFirstColumn="0" w:lastRowLastColumn="0"/>
              <w:rPr>
                <w:rFonts w:ascii="Lato" w:hAnsi="Lato" w:cs="Times New Roman"/>
                <w:sz w:val="20"/>
                <w:szCs w:val="20"/>
              </w:rPr>
            </w:pPr>
            <w:r w:rsidRPr="006D2438">
              <w:rPr>
                <w:rFonts w:ascii="Lato" w:hAnsi="Lato" w:cs="Times New Roman"/>
                <w:sz w:val="20"/>
                <w:szCs w:val="20"/>
              </w:rPr>
              <w:t xml:space="preserve">NOIDA, Lucknow &amp; Chennai, </w:t>
            </w:r>
          </w:p>
        </w:tc>
        <w:tc>
          <w:tcPr>
            <w:tcW w:w="3235" w:type="dxa"/>
          </w:tcPr>
          <w:p w:rsidR="006F247F" w:rsidRPr="006D2438" w:rsidRDefault="006F247F" w:rsidP="006F247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D2438">
              <w:rPr>
                <w:rFonts w:cstheme="minorHAnsi"/>
                <w:sz w:val="20"/>
                <w:szCs w:val="20"/>
              </w:rPr>
              <w:t>Proposals requested for Breastfeeding, IYCF (Infant &amp; Young Child Feeding) and Kangaroo Mother Care (KMC) program</w:t>
            </w:r>
          </w:p>
        </w:tc>
        <w:tc>
          <w:tcPr>
            <w:tcW w:w="3235" w:type="dxa"/>
          </w:tcPr>
          <w:p w:rsidR="006F247F" w:rsidRPr="006D2438" w:rsidRDefault="006F247F" w:rsidP="006F247F">
            <w:pPr>
              <w:spacing w:line="276" w:lineRule="auto"/>
              <w:jc w:val="both"/>
              <w:cnfStyle w:val="000000100000" w:firstRow="0" w:lastRow="0" w:firstColumn="0" w:lastColumn="0" w:oddVBand="0" w:evenVBand="0" w:oddHBand="1" w:evenHBand="0" w:firstRowFirstColumn="0" w:firstRowLastColumn="0" w:lastRowFirstColumn="0" w:lastRowLastColumn="0"/>
              <w:rPr>
                <w:rFonts w:ascii="Lato" w:hAnsi="Lato" w:cs="Times New Roman"/>
                <w:sz w:val="20"/>
                <w:szCs w:val="20"/>
              </w:rPr>
            </w:pPr>
            <w:r w:rsidRPr="006D2438">
              <w:rPr>
                <w:rFonts w:cstheme="minorHAnsi"/>
                <w:sz w:val="20"/>
                <w:szCs w:val="20"/>
              </w:rPr>
              <w:t>All District Level Frontline Health Workers</w:t>
            </w:r>
          </w:p>
        </w:tc>
      </w:tr>
      <w:tr w:rsidR="006F247F" w:rsidRPr="006D2438" w:rsidTr="00AC651E">
        <w:tc>
          <w:tcPr>
            <w:cnfStyle w:val="001000000000" w:firstRow="0" w:lastRow="0" w:firstColumn="1" w:lastColumn="0" w:oddVBand="0" w:evenVBand="0" w:oddHBand="0" w:evenHBand="0" w:firstRowFirstColumn="0" w:firstRowLastColumn="0" w:lastRowFirstColumn="0" w:lastRowLastColumn="0"/>
            <w:tcW w:w="895" w:type="dxa"/>
          </w:tcPr>
          <w:p w:rsidR="006F247F" w:rsidRPr="006D2438" w:rsidRDefault="006F247F" w:rsidP="006F247F">
            <w:pPr>
              <w:spacing w:line="276" w:lineRule="auto"/>
              <w:jc w:val="both"/>
              <w:rPr>
                <w:rFonts w:ascii="Lato" w:hAnsi="Lato" w:cs="Times New Roman"/>
                <w:sz w:val="20"/>
                <w:szCs w:val="20"/>
              </w:rPr>
            </w:pPr>
            <w:r>
              <w:rPr>
                <w:rFonts w:ascii="Lato" w:hAnsi="Lato" w:cs="Times New Roman"/>
                <w:sz w:val="20"/>
                <w:szCs w:val="20"/>
              </w:rPr>
              <w:t>4</w:t>
            </w:r>
          </w:p>
        </w:tc>
        <w:tc>
          <w:tcPr>
            <w:tcW w:w="1895" w:type="dxa"/>
          </w:tcPr>
          <w:p w:rsidR="006F247F" w:rsidRPr="006D2438" w:rsidRDefault="006F247F" w:rsidP="006F247F">
            <w:pPr>
              <w:spacing w:line="276" w:lineRule="auto"/>
              <w:jc w:val="both"/>
              <w:cnfStyle w:val="000000000000" w:firstRow="0" w:lastRow="0" w:firstColumn="0" w:lastColumn="0" w:oddVBand="0" w:evenVBand="0" w:oddHBand="0" w:evenHBand="0" w:firstRowFirstColumn="0" w:firstRowLastColumn="0" w:lastRowFirstColumn="0" w:lastRowLastColumn="0"/>
              <w:rPr>
                <w:rFonts w:ascii="Lato" w:hAnsi="Lato" w:cs="Times New Roman"/>
                <w:sz w:val="20"/>
                <w:szCs w:val="20"/>
              </w:rPr>
            </w:pPr>
            <w:r w:rsidRPr="006D2438">
              <w:rPr>
                <w:rFonts w:ascii="Lato" w:hAnsi="Lato" w:cs="Times New Roman"/>
                <w:sz w:val="20"/>
                <w:szCs w:val="20"/>
              </w:rPr>
              <w:t>Chennai</w:t>
            </w:r>
          </w:p>
        </w:tc>
        <w:tc>
          <w:tcPr>
            <w:tcW w:w="3235" w:type="dxa"/>
          </w:tcPr>
          <w:p w:rsidR="006F247F" w:rsidRPr="006D2438" w:rsidRDefault="006F247F" w:rsidP="006F247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438">
              <w:rPr>
                <w:rFonts w:cstheme="minorHAnsi"/>
                <w:sz w:val="20"/>
                <w:szCs w:val="20"/>
              </w:rPr>
              <w:t>Proposal requested for Family Planning</w:t>
            </w:r>
          </w:p>
          <w:p w:rsidR="006F247F" w:rsidRPr="006D2438" w:rsidRDefault="006F247F" w:rsidP="006F247F">
            <w:pPr>
              <w:spacing w:line="276" w:lineRule="auto"/>
              <w:jc w:val="both"/>
              <w:cnfStyle w:val="000000000000" w:firstRow="0" w:lastRow="0" w:firstColumn="0" w:lastColumn="0" w:oddVBand="0" w:evenVBand="0" w:oddHBand="0" w:evenHBand="0" w:firstRowFirstColumn="0" w:firstRowLastColumn="0" w:lastRowFirstColumn="0" w:lastRowLastColumn="0"/>
              <w:rPr>
                <w:rFonts w:ascii="Lato" w:hAnsi="Lato" w:cs="Times New Roman"/>
                <w:sz w:val="20"/>
                <w:szCs w:val="20"/>
              </w:rPr>
            </w:pPr>
          </w:p>
        </w:tc>
        <w:tc>
          <w:tcPr>
            <w:tcW w:w="3235" w:type="dxa"/>
          </w:tcPr>
          <w:p w:rsidR="006F247F" w:rsidRPr="006D2438" w:rsidRDefault="006F247F" w:rsidP="006F247F">
            <w:pPr>
              <w:spacing w:line="276" w:lineRule="auto"/>
              <w:jc w:val="both"/>
              <w:cnfStyle w:val="000000000000" w:firstRow="0" w:lastRow="0" w:firstColumn="0" w:lastColumn="0" w:oddVBand="0" w:evenVBand="0" w:oddHBand="0" w:evenHBand="0" w:firstRowFirstColumn="0" w:firstRowLastColumn="0" w:lastRowFirstColumn="0" w:lastRowLastColumn="0"/>
              <w:rPr>
                <w:rFonts w:ascii="Lato" w:hAnsi="Lato" w:cs="Times New Roman"/>
                <w:sz w:val="20"/>
                <w:szCs w:val="20"/>
              </w:rPr>
            </w:pPr>
            <w:r w:rsidRPr="006D2438">
              <w:rPr>
                <w:rFonts w:cstheme="minorHAnsi"/>
                <w:sz w:val="20"/>
                <w:szCs w:val="20"/>
              </w:rPr>
              <w:t>All District Level Health Workers, Programme participants in Gandhi Nagar(Sholinganallur), Semmenchery and Kannagi Nagar Community</w:t>
            </w:r>
          </w:p>
        </w:tc>
      </w:tr>
      <w:tr w:rsidR="006F247F" w:rsidRPr="006D2438" w:rsidTr="00AC6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6F247F" w:rsidRPr="006D2438" w:rsidRDefault="006F247F" w:rsidP="006F247F">
            <w:pPr>
              <w:spacing w:line="276" w:lineRule="auto"/>
              <w:jc w:val="both"/>
              <w:rPr>
                <w:rFonts w:ascii="Lato" w:hAnsi="Lato" w:cs="Times New Roman"/>
                <w:sz w:val="20"/>
                <w:szCs w:val="20"/>
              </w:rPr>
            </w:pPr>
            <w:r>
              <w:rPr>
                <w:rFonts w:ascii="Lato" w:hAnsi="Lato" w:cs="Times New Roman"/>
                <w:sz w:val="20"/>
                <w:szCs w:val="20"/>
              </w:rPr>
              <w:t>5</w:t>
            </w:r>
          </w:p>
        </w:tc>
        <w:tc>
          <w:tcPr>
            <w:tcW w:w="1895" w:type="dxa"/>
          </w:tcPr>
          <w:p w:rsidR="006F247F" w:rsidRPr="006D2438" w:rsidRDefault="006F247F" w:rsidP="006F247F">
            <w:pPr>
              <w:spacing w:line="276" w:lineRule="auto"/>
              <w:jc w:val="both"/>
              <w:cnfStyle w:val="000000100000" w:firstRow="0" w:lastRow="0" w:firstColumn="0" w:lastColumn="0" w:oddVBand="0" w:evenVBand="0" w:oddHBand="1" w:evenHBand="0" w:firstRowFirstColumn="0" w:firstRowLastColumn="0" w:lastRowFirstColumn="0" w:lastRowLastColumn="0"/>
              <w:rPr>
                <w:rFonts w:ascii="Lato" w:hAnsi="Lato" w:cs="Times New Roman"/>
                <w:sz w:val="20"/>
                <w:szCs w:val="20"/>
              </w:rPr>
            </w:pPr>
            <w:r w:rsidRPr="006D2438">
              <w:rPr>
                <w:rFonts w:ascii="Lato" w:hAnsi="Lato" w:cs="Times New Roman"/>
                <w:sz w:val="20"/>
                <w:szCs w:val="20"/>
              </w:rPr>
              <w:t>Chennai</w:t>
            </w:r>
          </w:p>
        </w:tc>
        <w:tc>
          <w:tcPr>
            <w:tcW w:w="3235" w:type="dxa"/>
          </w:tcPr>
          <w:p w:rsidR="006F247F" w:rsidRPr="006D2438" w:rsidRDefault="006F247F" w:rsidP="006F247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D2438">
              <w:rPr>
                <w:rFonts w:cstheme="minorHAnsi"/>
                <w:sz w:val="20"/>
                <w:szCs w:val="20"/>
              </w:rPr>
              <w:t xml:space="preserve">Proposals requested for Prevention of Alcoholism &amp; Substance (Drug) Abuse </w:t>
            </w:r>
          </w:p>
        </w:tc>
        <w:tc>
          <w:tcPr>
            <w:tcW w:w="3235" w:type="dxa"/>
          </w:tcPr>
          <w:p w:rsidR="006F247F" w:rsidRPr="006D2438" w:rsidRDefault="006F247F" w:rsidP="006F247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D2438">
              <w:rPr>
                <w:rFonts w:cstheme="minorHAnsi"/>
                <w:sz w:val="20"/>
                <w:szCs w:val="20"/>
              </w:rPr>
              <w:t>All eligible children, adolescents and adults in Gandhi Nagar(Sholinganallur), Semmenchery and Kannagi Nagar Community</w:t>
            </w:r>
          </w:p>
        </w:tc>
      </w:tr>
    </w:tbl>
    <w:p w:rsidR="00AC651E" w:rsidRDefault="00AC651E" w:rsidP="001E4189">
      <w:pPr>
        <w:spacing w:line="276" w:lineRule="auto"/>
        <w:rPr>
          <w:rFonts w:cstheme="minorHAnsi"/>
        </w:rPr>
      </w:pPr>
    </w:p>
    <w:p w:rsidR="00C2795B" w:rsidRDefault="00C2795B" w:rsidP="001E4189">
      <w:pPr>
        <w:spacing w:line="276" w:lineRule="auto"/>
        <w:rPr>
          <w:rFonts w:cstheme="minorHAnsi"/>
        </w:rPr>
      </w:pPr>
    </w:p>
    <w:p w:rsidR="00CE56E6" w:rsidRPr="00205AB7" w:rsidRDefault="00CE56E6" w:rsidP="00CE56E6">
      <w:pPr>
        <w:spacing w:line="276" w:lineRule="auto"/>
        <w:rPr>
          <w:rFonts w:cstheme="minorHAnsi"/>
          <w:color w:val="0070C0"/>
        </w:rPr>
      </w:pPr>
      <w:r w:rsidRPr="00205AB7">
        <w:rPr>
          <w:rFonts w:cstheme="minorHAnsi"/>
          <w:color w:val="0070C0"/>
        </w:rPr>
        <w:t>Improving equitable and universal health access for all, especially in reproductive, maternal, child &amp; adolescent health:</w:t>
      </w:r>
    </w:p>
    <w:p w:rsidR="0068569E" w:rsidRPr="00205AB7" w:rsidRDefault="00032042" w:rsidP="0068569E">
      <w:pPr>
        <w:pStyle w:val="ListParagraph"/>
        <w:numPr>
          <w:ilvl w:val="0"/>
          <w:numId w:val="24"/>
        </w:numPr>
        <w:spacing w:line="276" w:lineRule="auto"/>
        <w:rPr>
          <w:rFonts w:cstheme="minorHAnsi"/>
          <w:szCs w:val="22"/>
        </w:rPr>
      </w:pPr>
      <w:r w:rsidRPr="00205AB7">
        <w:rPr>
          <w:rFonts w:cstheme="minorHAnsi"/>
          <w:szCs w:val="22"/>
        </w:rPr>
        <w:t>Proposals required</w:t>
      </w:r>
      <w:r w:rsidR="0068569E" w:rsidRPr="00205AB7">
        <w:rPr>
          <w:rFonts w:cstheme="minorHAnsi"/>
          <w:szCs w:val="22"/>
        </w:rPr>
        <w:t xml:space="preserve"> for School Health</w:t>
      </w:r>
    </w:p>
    <w:p w:rsidR="0068569E" w:rsidRPr="00205AB7" w:rsidRDefault="0068569E" w:rsidP="0068569E">
      <w:pPr>
        <w:pStyle w:val="ListParagraph"/>
        <w:numPr>
          <w:ilvl w:val="0"/>
          <w:numId w:val="24"/>
        </w:numPr>
        <w:spacing w:line="276" w:lineRule="auto"/>
        <w:rPr>
          <w:rFonts w:cstheme="minorHAnsi"/>
          <w:szCs w:val="22"/>
        </w:rPr>
      </w:pPr>
      <w:r w:rsidRPr="00205AB7">
        <w:rPr>
          <w:rFonts w:cstheme="minorHAnsi"/>
          <w:szCs w:val="22"/>
        </w:rPr>
        <w:t>Location: Hyderabad</w:t>
      </w:r>
      <w:r w:rsidR="00BE2CFF" w:rsidRPr="00205AB7">
        <w:rPr>
          <w:rFonts w:cstheme="minorHAnsi"/>
          <w:szCs w:val="22"/>
        </w:rPr>
        <w:t xml:space="preserve"> and Lucknow</w:t>
      </w:r>
    </w:p>
    <w:p w:rsidR="0068569E" w:rsidRPr="00205AB7" w:rsidRDefault="00A53D79" w:rsidP="0068569E">
      <w:pPr>
        <w:pStyle w:val="ListParagraph"/>
        <w:numPr>
          <w:ilvl w:val="0"/>
          <w:numId w:val="24"/>
        </w:numPr>
        <w:spacing w:line="276" w:lineRule="auto"/>
        <w:rPr>
          <w:rFonts w:cstheme="minorHAnsi"/>
          <w:szCs w:val="22"/>
        </w:rPr>
      </w:pPr>
      <w:r w:rsidRPr="00205AB7">
        <w:rPr>
          <w:rFonts w:cstheme="minorHAnsi"/>
          <w:szCs w:val="22"/>
        </w:rPr>
        <w:t>Programme Participants</w:t>
      </w:r>
      <w:r w:rsidR="0068569E" w:rsidRPr="00205AB7">
        <w:rPr>
          <w:rFonts w:cstheme="minorHAnsi"/>
          <w:szCs w:val="22"/>
        </w:rPr>
        <w:t>: 2500</w:t>
      </w:r>
      <w:r w:rsidR="00BE2CFF" w:rsidRPr="00205AB7">
        <w:rPr>
          <w:rFonts w:cstheme="minorHAnsi"/>
          <w:szCs w:val="22"/>
        </w:rPr>
        <w:t xml:space="preserve"> </w:t>
      </w:r>
      <w:r w:rsidR="0041232A" w:rsidRPr="00205AB7">
        <w:rPr>
          <w:rFonts w:cstheme="minorHAnsi"/>
          <w:szCs w:val="22"/>
        </w:rPr>
        <w:t xml:space="preserve">children </w:t>
      </w:r>
      <w:r w:rsidR="00BE2CFF" w:rsidRPr="00205AB7">
        <w:rPr>
          <w:rFonts w:cstheme="minorHAnsi"/>
          <w:szCs w:val="22"/>
        </w:rPr>
        <w:t xml:space="preserve">in Hyderabad and </w:t>
      </w:r>
      <w:r w:rsidR="0041232A" w:rsidRPr="00205AB7">
        <w:rPr>
          <w:rFonts w:cstheme="minorHAnsi"/>
          <w:szCs w:val="22"/>
        </w:rPr>
        <w:t xml:space="preserve">3000 </w:t>
      </w:r>
      <w:r w:rsidR="0068569E" w:rsidRPr="00205AB7">
        <w:rPr>
          <w:rFonts w:cstheme="minorHAnsi"/>
          <w:szCs w:val="22"/>
        </w:rPr>
        <w:t>children</w:t>
      </w:r>
      <w:r w:rsidR="0041232A" w:rsidRPr="00205AB7">
        <w:rPr>
          <w:rFonts w:cstheme="minorHAnsi"/>
          <w:szCs w:val="22"/>
        </w:rPr>
        <w:t xml:space="preserve"> in Lucknow studying</w:t>
      </w:r>
      <w:r w:rsidR="0068569E" w:rsidRPr="00205AB7">
        <w:rPr>
          <w:rFonts w:cstheme="minorHAnsi"/>
          <w:szCs w:val="22"/>
        </w:rPr>
        <w:t xml:space="preserve"> in State Schools</w:t>
      </w:r>
    </w:p>
    <w:p w:rsidR="00B04EA4" w:rsidRPr="00205AB7" w:rsidRDefault="00EC46F6" w:rsidP="00B04EA4">
      <w:pPr>
        <w:spacing w:line="276" w:lineRule="auto"/>
        <w:rPr>
          <w:rFonts w:cstheme="minorHAnsi"/>
        </w:rPr>
      </w:pPr>
      <w:r w:rsidRPr="00205AB7">
        <w:rPr>
          <w:rFonts w:cstheme="minorHAnsi"/>
        </w:rPr>
        <w:t xml:space="preserve">The programme strategy has to be aligned to the </w:t>
      </w:r>
      <w:r w:rsidR="00B44E47" w:rsidRPr="00205AB7">
        <w:rPr>
          <w:rFonts w:cstheme="minorHAnsi"/>
        </w:rPr>
        <w:t xml:space="preserve">School Health Programme </w:t>
      </w:r>
      <w:r w:rsidRPr="00205AB7">
        <w:rPr>
          <w:rFonts w:cstheme="minorHAnsi"/>
        </w:rPr>
        <w:t>under the National Health Mission</w:t>
      </w:r>
      <w:r w:rsidR="00B44E47" w:rsidRPr="00205AB7">
        <w:rPr>
          <w:rFonts w:cstheme="minorHAnsi"/>
        </w:rPr>
        <w:t>.</w:t>
      </w:r>
      <w:r w:rsidR="00421EF9" w:rsidRPr="00205AB7">
        <w:rPr>
          <w:rFonts w:cstheme="minorHAnsi"/>
        </w:rPr>
        <w:t xml:space="preserve"> The list below is not exhaustive. It focuses on gaps identified which can be diversified based on the need assessment. </w:t>
      </w:r>
      <w:r w:rsidR="00B44E47" w:rsidRPr="00205AB7">
        <w:rPr>
          <w:rFonts w:cstheme="minorHAnsi"/>
        </w:rPr>
        <w:t xml:space="preserve"> </w:t>
      </w:r>
    </w:p>
    <w:p w:rsidR="00B44E47" w:rsidRPr="00205AB7" w:rsidRDefault="00B44E47" w:rsidP="00B04EA4">
      <w:pPr>
        <w:pStyle w:val="ListParagraph"/>
        <w:numPr>
          <w:ilvl w:val="0"/>
          <w:numId w:val="23"/>
        </w:numPr>
        <w:spacing w:line="276" w:lineRule="auto"/>
        <w:rPr>
          <w:rFonts w:cstheme="minorHAnsi"/>
          <w:szCs w:val="22"/>
        </w:rPr>
      </w:pPr>
      <w:r w:rsidRPr="00205AB7">
        <w:rPr>
          <w:rFonts w:cstheme="minorHAnsi"/>
          <w:szCs w:val="22"/>
        </w:rPr>
        <w:t>Screening, health care and referral for the following:</w:t>
      </w:r>
    </w:p>
    <w:p w:rsidR="00421EF9" w:rsidRPr="00205AB7" w:rsidRDefault="00B44E47" w:rsidP="00421EF9">
      <w:pPr>
        <w:pStyle w:val="ListParagraph"/>
        <w:numPr>
          <w:ilvl w:val="0"/>
          <w:numId w:val="19"/>
        </w:numPr>
        <w:spacing w:line="276" w:lineRule="auto"/>
        <w:rPr>
          <w:rFonts w:cstheme="minorHAnsi"/>
          <w:szCs w:val="22"/>
        </w:rPr>
      </w:pPr>
      <w:r w:rsidRPr="00205AB7">
        <w:rPr>
          <w:rFonts w:cstheme="minorHAnsi"/>
          <w:szCs w:val="22"/>
        </w:rPr>
        <w:t xml:space="preserve">General </w:t>
      </w:r>
      <w:r w:rsidR="00421EF9" w:rsidRPr="00205AB7">
        <w:rPr>
          <w:rFonts w:cstheme="minorHAnsi"/>
          <w:szCs w:val="22"/>
        </w:rPr>
        <w:t>Health,</w:t>
      </w:r>
    </w:p>
    <w:p w:rsidR="00421EF9" w:rsidRPr="00205AB7" w:rsidRDefault="00421EF9" w:rsidP="00421EF9">
      <w:pPr>
        <w:pStyle w:val="ListParagraph"/>
        <w:numPr>
          <w:ilvl w:val="0"/>
          <w:numId w:val="19"/>
        </w:numPr>
        <w:spacing w:line="276" w:lineRule="auto"/>
        <w:rPr>
          <w:rFonts w:cstheme="minorHAnsi"/>
          <w:szCs w:val="22"/>
        </w:rPr>
      </w:pPr>
      <w:r w:rsidRPr="00205AB7">
        <w:rPr>
          <w:rFonts w:cstheme="minorHAnsi"/>
          <w:szCs w:val="22"/>
        </w:rPr>
        <w:t>Assessment o</w:t>
      </w:r>
      <w:r w:rsidR="00B44E47" w:rsidRPr="00205AB7">
        <w:rPr>
          <w:rFonts w:cstheme="minorHAnsi"/>
          <w:szCs w:val="22"/>
        </w:rPr>
        <w:t xml:space="preserve">f </w:t>
      </w:r>
      <w:r w:rsidRPr="00205AB7">
        <w:rPr>
          <w:rFonts w:cstheme="minorHAnsi"/>
          <w:szCs w:val="22"/>
        </w:rPr>
        <w:t>Anaemia</w:t>
      </w:r>
      <w:r w:rsidR="00B44E47" w:rsidRPr="00205AB7">
        <w:rPr>
          <w:rFonts w:cstheme="minorHAnsi"/>
          <w:szCs w:val="22"/>
        </w:rPr>
        <w:t xml:space="preserve">/Nutritional </w:t>
      </w:r>
      <w:r w:rsidRPr="00205AB7">
        <w:rPr>
          <w:rFonts w:cstheme="minorHAnsi"/>
          <w:szCs w:val="22"/>
        </w:rPr>
        <w:t>Status,</w:t>
      </w:r>
    </w:p>
    <w:p w:rsidR="00421EF9" w:rsidRPr="00205AB7" w:rsidRDefault="00421EF9" w:rsidP="00421EF9">
      <w:pPr>
        <w:pStyle w:val="ListParagraph"/>
        <w:numPr>
          <w:ilvl w:val="0"/>
          <w:numId w:val="19"/>
        </w:numPr>
        <w:spacing w:line="276" w:lineRule="auto"/>
        <w:rPr>
          <w:rFonts w:cstheme="minorHAnsi"/>
          <w:szCs w:val="22"/>
        </w:rPr>
      </w:pPr>
      <w:r w:rsidRPr="00205AB7">
        <w:rPr>
          <w:rFonts w:cstheme="minorHAnsi"/>
          <w:szCs w:val="22"/>
        </w:rPr>
        <w:t>Visual Acuity,</w:t>
      </w:r>
    </w:p>
    <w:p w:rsidR="00421EF9" w:rsidRPr="00205AB7" w:rsidRDefault="00421EF9" w:rsidP="00421EF9">
      <w:pPr>
        <w:pStyle w:val="ListParagraph"/>
        <w:numPr>
          <w:ilvl w:val="0"/>
          <w:numId w:val="19"/>
        </w:numPr>
        <w:spacing w:line="276" w:lineRule="auto"/>
        <w:rPr>
          <w:rFonts w:cstheme="minorHAnsi"/>
          <w:szCs w:val="22"/>
        </w:rPr>
      </w:pPr>
      <w:r w:rsidRPr="00205AB7">
        <w:rPr>
          <w:rFonts w:cstheme="minorHAnsi"/>
          <w:szCs w:val="22"/>
        </w:rPr>
        <w:t>Hearing impairments</w:t>
      </w:r>
    </w:p>
    <w:p w:rsidR="00421EF9" w:rsidRPr="00205AB7" w:rsidRDefault="00421EF9" w:rsidP="00421EF9">
      <w:pPr>
        <w:pStyle w:val="ListParagraph"/>
        <w:numPr>
          <w:ilvl w:val="0"/>
          <w:numId w:val="19"/>
        </w:numPr>
        <w:spacing w:line="276" w:lineRule="auto"/>
        <w:rPr>
          <w:rFonts w:cstheme="minorHAnsi"/>
          <w:szCs w:val="22"/>
        </w:rPr>
      </w:pPr>
      <w:r w:rsidRPr="00205AB7">
        <w:rPr>
          <w:rFonts w:cstheme="minorHAnsi"/>
          <w:szCs w:val="22"/>
        </w:rPr>
        <w:t>Dental Check-up,</w:t>
      </w:r>
    </w:p>
    <w:p w:rsidR="00421EF9" w:rsidRPr="00205AB7" w:rsidRDefault="00421EF9" w:rsidP="00421EF9">
      <w:pPr>
        <w:pStyle w:val="ListParagraph"/>
        <w:numPr>
          <w:ilvl w:val="0"/>
          <w:numId w:val="19"/>
        </w:numPr>
        <w:spacing w:line="276" w:lineRule="auto"/>
        <w:rPr>
          <w:rFonts w:cstheme="minorHAnsi"/>
          <w:szCs w:val="22"/>
        </w:rPr>
      </w:pPr>
      <w:r w:rsidRPr="00205AB7">
        <w:rPr>
          <w:rFonts w:cstheme="minorHAnsi"/>
          <w:szCs w:val="22"/>
        </w:rPr>
        <w:t>Common Skin Conditions,</w:t>
      </w:r>
    </w:p>
    <w:p w:rsidR="00421EF9" w:rsidRPr="00205AB7" w:rsidRDefault="00B44E47" w:rsidP="00421EF9">
      <w:pPr>
        <w:pStyle w:val="ListParagraph"/>
        <w:numPr>
          <w:ilvl w:val="0"/>
          <w:numId w:val="19"/>
        </w:numPr>
        <w:spacing w:line="276" w:lineRule="auto"/>
        <w:rPr>
          <w:rFonts w:cstheme="minorHAnsi"/>
          <w:szCs w:val="22"/>
        </w:rPr>
      </w:pPr>
      <w:r w:rsidRPr="00205AB7">
        <w:rPr>
          <w:rFonts w:cstheme="minorHAnsi"/>
          <w:szCs w:val="22"/>
        </w:rPr>
        <w:t xml:space="preserve">Heart </w:t>
      </w:r>
      <w:r w:rsidR="00421EF9" w:rsidRPr="00205AB7">
        <w:rPr>
          <w:rFonts w:cstheme="minorHAnsi"/>
          <w:szCs w:val="22"/>
        </w:rPr>
        <w:t>Defects, diabetes and hypertension</w:t>
      </w:r>
    </w:p>
    <w:p w:rsidR="00421EF9" w:rsidRPr="00205AB7" w:rsidRDefault="00421EF9" w:rsidP="00421EF9">
      <w:pPr>
        <w:pStyle w:val="ListParagraph"/>
        <w:numPr>
          <w:ilvl w:val="0"/>
          <w:numId w:val="19"/>
        </w:numPr>
        <w:spacing w:line="276" w:lineRule="auto"/>
        <w:rPr>
          <w:rFonts w:cstheme="minorHAnsi"/>
          <w:szCs w:val="22"/>
        </w:rPr>
      </w:pPr>
      <w:r w:rsidRPr="00205AB7">
        <w:rPr>
          <w:rFonts w:cstheme="minorHAnsi"/>
          <w:szCs w:val="22"/>
        </w:rPr>
        <w:t>Physical Disabilities,</w:t>
      </w:r>
    </w:p>
    <w:p w:rsidR="00421EF9" w:rsidRPr="00205AB7" w:rsidRDefault="00421EF9" w:rsidP="00421EF9">
      <w:pPr>
        <w:pStyle w:val="ListParagraph"/>
        <w:numPr>
          <w:ilvl w:val="0"/>
          <w:numId w:val="19"/>
        </w:numPr>
        <w:spacing w:line="276" w:lineRule="auto"/>
        <w:rPr>
          <w:rFonts w:cstheme="minorHAnsi"/>
          <w:szCs w:val="22"/>
        </w:rPr>
      </w:pPr>
      <w:r w:rsidRPr="00205AB7">
        <w:rPr>
          <w:rFonts w:cstheme="minorHAnsi"/>
          <w:szCs w:val="22"/>
        </w:rPr>
        <w:t>Learning Disorders,</w:t>
      </w:r>
    </w:p>
    <w:p w:rsidR="00B44E47" w:rsidRPr="00205AB7" w:rsidRDefault="00B44E47" w:rsidP="00421EF9">
      <w:pPr>
        <w:pStyle w:val="ListParagraph"/>
        <w:numPr>
          <w:ilvl w:val="0"/>
          <w:numId w:val="19"/>
        </w:numPr>
        <w:spacing w:line="276" w:lineRule="auto"/>
        <w:rPr>
          <w:rFonts w:cstheme="minorHAnsi"/>
          <w:szCs w:val="22"/>
        </w:rPr>
      </w:pPr>
      <w:r w:rsidRPr="00205AB7">
        <w:rPr>
          <w:rFonts w:cstheme="minorHAnsi"/>
          <w:szCs w:val="22"/>
        </w:rPr>
        <w:t>Behavior</w:t>
      </w:r>
      <w:r w:rsidR="00421EF9" w:rsidRPr="00205AB7">
        <w:rPr>
          <w:rFonts w:cstheme="minorHAnsi"/>
          <w:szCs w:val="22"/>
        </w:rPr>
        <w:t>al</w:t>
      </w:r>
      <w:r w:rsidRPr="00205AB7">
        <w:rPr>
          <w:rFonts w:cstheme="minorHAnsi"/>
          <w:szCs w:val="22"/>
        </w:rPr>
        <w:t xml:space="preserve"> Problems</w:t>
      </w:r>
      <w:r w:rsidR="00421EF9" w:rsidRPr="00205AB7">
        <w:rPr>
          <w:rFonts w:cstheme="minorHAnsi"/>
          <w:szCs w:val="22"/>
        </w:rPr>
        <w:t xml:space="preserve"> and disorders, e</w:t>
      </w:r>
      <w:r w:rsidRPr="00205AB7">
        <w:rPr>
          <w:rFonts w:cstheme="minorHAnsi"/>
          <w:szCs w:val="22"/>
        </w:rPr>
        <w:t>tc.</w:t>
      </w:r>
    </w:p>
    <w:p w:rsidR="00421EF9" w:rsidRPr="00205AB7" w:rsidRDefault="00421EF9" w:rsidP="00421EF9">
      <w:pPr>
        <w:pStyle w:val="ListParagraph"/>
        <w:spacing w:line="276" w:lineRule="auto"/>
        <w:ind w:left="1080"/>
        <w:rPr>
          <w:rFonts w:cstheme="minorHAnsi"/>
          <w:szCs w:val="22"/>
        </w:rPr>
      </w:pPr>
    </w:p>
    <w:p w:rsidR="00B44E47" w:rsidRPr="00205AB7" w:rsidRDefault="00B44E47" w:rsidP="00B04EA4">
      <w:pPr>
        <w:pStyle w:val="ListParagraph"/>
        <w:numPr>
          <w:ilvl w:val="0"/>
          <w:numId w:val="23"/>
        </w:numPr>
        <w:spacing w:line="276" w:lineRule="auto"/>
        <w:rPr>
          <w:rFonts w:cstheme="minorHAnsi"/>
          <w:szCs w:val="22"/>
        </w:rPr>
      </w:pPr>
      <w:r w:rsidRPr="00205AB7">
        <w:rPr>
          <w:rFonts w:cstheme="minorHAnsi"/>
          <w:szCs w:val="22"/>
        </w:rPr>
        <w:t>Immunization:</w:t>
      </w:r>
    </w:p>
    <w:p w:rsidR="00B44E47" w:rsidRPr="00205AB7" w:rsidRDefault="00B44E47" w:rsidP="00421EF9">
      <w:pPr>
        <w:pStyle w:val="ListParagraph"/>
        <w:numPr>
          <w:ilvl w:val="0"/>
          <w:numId w:val="20"/>
        </w:numPr>
        <w:spacing w:line="276" w:lineRule="auto"/>
        <w:rPr>
          <w:rFonts w:cstheme="minorHAnsi"/>
          <w:szCs w:val="22"/>
        </w:rPr>
      </w:pPr>
      <w:r w:rsidRPr="00205AB7">
        <w:rPr>
          <w:rFonts w:cstheme="minorHAnsi"/>
          <w:szCs w:val="22"/>
        </w:rPr>
        <w:t xml:space="preserve">As per the universal Immunization schedule as per the National Vaccination Schedule prescribed the </w:t>
      </w:r>
      <w:r w:rsidR="00421EF9" w:rsidRPr="00205AB7">
        <w:rPr>
          <w:rFonts w:cstheme="minorHAnsi"/>
          <w:szCs w:val="22"/>
        </w:rPr>
        <w:t>Government of India</w:t>
      </w:r>
    </w:p>
    <w:p w:rsidR="00421EF9" w:rsidRPr="00205AB7" w:rsidRDefault="00421EF9" w:rsidP="00421EF9">
      <w:pPr>
        <w:pStyle w:val="ListParagraph"/>
        <w:spacing w:line="276" w:lineRule="auto"/>
        <w:ind w:left="1080"/>
        <w:rPr>
          <w:rFonts w:cstheme="minorHAnsi"/>
          <w:szCs w:val="22"/>
        </w:rPr>
      </w:pPr>
    </w:p>
    <w:p w:rsidR="00421EF9" w:rsidRPr="00205AB7" w:rsidRDefault="00421EF9" w:rsidP="00B04EA4">
      <w:pPr>
        <w:pStyle w:val="ListParagraph"/>
        <w:numPr>
          <w:ilvl w:val="0"/>
          <w:numId w:val="23"/>
        </w:numPr>
        <w:spacing w:line="276" w:lineRule="auto"/>
        <w:rPr>
          <w:rFonts w:cstheme="minorHAnsi"/>
          <w:szCs w:val="22"/>
        </w:rPr>
      </w:pPr>
      <w:r w:rsidRPr="00205AB7">
        <w:rPr>
          <w:rFonts w:cstheme="minorHAnsi"/>
          <w:szCs w:val="22"/>
        </w:rPr>
        <w:lastRenderedPageBreak/>
        <w:t>Micronutrient supplementation</w:t>
      </w:r>
    </w:p>
    <w:p w:rsidR="00421EF9" w:rsidRPr="00205AB7" w:rsidRDefault="00421EF9" w:rsidP="00421EF9">
      <w:pPr>
        <w:pStyle w:val="ListParagraph"/>
        <w:numPr>
          <w:ilvl w:val="0"/>
          <w:numId w:val="20"/>
        </w:numPr>
        <w:spacing w:line="276" w:lineRule="auto"/>
        <w:rPr>
          <w:rFonts w:cstheme="minorHAnsi"/>
          <w:szCs w:val="22"/>
        </w:rPr>
      </w:pPr>
      <w:r w:rsidRPr="00205AB7">
        <w:rPr>
          <w:rFonts w:cstheme="minorHAnsi"/>
          <w:szCs w:val="22"/>
        </w:rPr>
        <w:t>Baseline and end line of current status of Anemia in children</w:t>
      </w:r>
    </w:p>
    <w:p w:rsidR="00421EF9" w:rsidRPr="00205AB7" w:rsidRDefault="00421EF9" w:rsidP="00421EF9">
      <w:pPr>
        <w:pStyle w:val="ListParagraph"/>
        <w:numPr>
          <w:ilvl w:val="0"/>
          <w:numId w:val="20"/>
        </w:numPr>
        <w:spacing w:line="276" w:lineRule="auto"/>
        <w:rPr>
          <w:rFonts w:cstheme="minorHAnsi"/>
          <w:szCs w:val="22"/>
        </w:rPr>
      </w:pPr>
      <w:r w:rsidRPr="00205AB7">
        <w:rPr>
          <w:rFonts w:cstheme="minorHAnsi"/>
          <w:szCs w:val="22"/>
        </w:rPr>
        <w:t>Micronutrient supplementation for Vitamin A &amp; IFA</w:t>
      </w:r>
    </w:p>
    <w:p w:rsidR="00421EF9" w:rsidRPr="00205AB7" w:rsidRDefault="00421EF9" w:rsidP="00421EF9">
      <w:pPr>
        <w:pStyle w:val="ListParagraph"/>
        <w:numPr>
          <w:ilvl w:val="0"/>
          <w:numId w:val="20"/>
        </w:numPr>
        <w:spacing w:line="276" w:lineRule="auto"/>
        <w:rPr>
          <w:rFonts w:cstheme="minorHAnsi"/>
          <w:szCs w:val="22"/>
        </w:rPr>
      </w:pPr>
      <w:r w:rsidRPr="00205AB7">
        <w:rPr>
          <w:rFonts w:cstheme="minorHAnsi"/>
          <w:szCs w:val="22"/>
        </w:rPr>
        <w:t>Anti-helminthic as per National Schedule of GoI</w:t>
      </w:r>
    </w:p>
    <w:p w:rsidR="00421EF9" w:rsidRPr="00205AB7" w:rsidRDefault="00421EF9" w:rsidP="00421EF9">
      <w:pPr>
        <w:pStyle w:val="ListParagraph"/>
        <w:spacing w:line="276" w:lineRule="auto"/>
        <w:ind w:left="1080"/>
        <w:rPr>
          <w:rFonts w:cstheme="minorHAnsi"/>
          <w:szCs w:val="22"/>
        </w:rPr>
      </w:pPr>
    </w:p>
    <w:p w:rsidR="00421EF9" w:rsidRPr="00205AB7" w:rsidRDefault="00421EF9" w:rsidP="00B04EA4">
      <w:pPr>
        <w:pStyle w:val="ListParagraph"/>
        <w:numPr>
          <w:ilvl w:val="0"/>
          <w:numId w:val="23"/>
        </w:numPr>
        <w:spacing w:line="276" w:lineRule="auto"/>
        <w:rPr>
          <w:rFonts w:cstheme="minorHAnsi"/>
          <w:szCs w:val="22"/>
        </w:rPr>
      </w:pPr>
      <w:r w:rsidRPr="00205AB7">
        <w:rPr>
          <w:rFonts w:cstheme="minorHAnsi"/>
          <w:szCs w:val="22"/>
        </w:rPr>
        <w:t>Safe &amp; Supportive School Environment</w:t>
      </w:r>
    </w:p>
    <w:p w:rsidR="00421EF9" w:rsidRPr="00205AB7" w:rsidRDefault="00421EF9" w:rsidP="00421EF9">
      <w:pPr>
        <w:pStyle w:val="ListParagraph"/>
        <w:numPr>
          <w:ilvl w:val="0"/>
          <w:numId w:val="21"/>
        </w:numPr>
        <w:spacing w:line="276" w:lineRule="auto"/>
        <w:rPr>
          <w:rFonts w:cstheme="minorHAnsi"/>
          <w:szCs w:val="22"/>
        </w:rPr>
      </w:pPr>
      <w:r w:rsidRPr="00205AB7">
        <w:rPr>
          <w:rFonts w:cstheme="minorHAnsi"/>
          <w:szCs w:val="22"/>
        </w:rPr>
        <w:t>Menstrual Health Management at Schools</w:t>
      </w:r>
    </w:p>
    <w:p w:rsidR="00421EF9" w:rsidRPr="00205AB7" w:rsidRDefault="00421EF9" w:rsidP="00421EF9">
      <w:pPr>
        <w:pStyle w:val="ListParagraph"/>
        <w:numPr>
          <w:ilvl w:val="0"/>
          <w:numId w:val="21"/>
        </w:numPr>
        <w:spacing w:line="276" w:lineRule="auto"/>
        <w:rPr>
          <w:rFonts w:cstheme="minorHAnsi"/>
          <w:szCs w:val="22"/>
        </w:rPr>
      </w:pPr>
      <w:r w:rsidRPr="00205AB7">
        <w:rPr>
          <w:rFonts w:cstheme="minorHAnsi"/>
          <w:szCs w:val="22"/>
        </w:rPr>
        <w:t>Health Clubs and cabinets in School Child Parliaments</w:t>
      </w:r>
    </w:p>
    <w:p w:rsidR="00CE56E6" w:rsidRPr="00205AB7" w:rsidRDefault="00421EF9" w:rsidP="001E4189">
      <w:pPr>
        <w:pStyle w:val="ListParagraph"/>
        <w:numPr>
          <w:ilvl w:val="0"/>
          <w:numId w:val="21"/>
        </w:numPr>
        <w:spacing w:line="276" w:lineRule="auto"/>
        <w:rPr>
          <w:rFonts w:cstheme="minorHAnsi"/>
          <w:szCs w:val="22"/>
        </w:rPr>
      </w:pPr>
      <w:r w:rsidRPr="00205AB7">
        <w:rPr>
          <w:rFonts w:cstheme="minorHAnsi"/>
          <w:szCs w:val="22"/>
        </w:rPr>
        <w:t xml:space="preserve">Capacity Building of Teachers and HCL Foundation team and HCL Employees </w:t>
      </w:r>
    </w:p>
    <w:p w:rsidR="00421EF9" w:rsidRDefault="00421EF9" w:rsidP="00421EF9">
      <w:pPr>
        <w:pStyle w:val="ListParagraph"/>
        <w:spacing w:line="276" w:lineRule="auto"/>
        <w:rPr>
          <w:rFonts w:cstheme="minorHAnsi"/>
          <w:szCs w:val="22"/>
        </w:rPr>
      </w:pPr>
    </w:p>
    <w:p w:rsidR="00A56DEE" w:rsidRPr="00D14B5D" w:rsidRDefault="00A56DEE" w:rsidP="002910CE">
      <w:pPr>
        <w:pStyle w:val="ListParagraph"/>
        <w:numPr>
          <w:ilvl w:val="0"/>
          <w:numId w:val="24"/>
        </w:numPr>
        <w:spacing w:line="276" w:lineRule="auto"/>
        <w:rPr>
          <w:rFonts w:cstheme="minorHAnsi"/>
          <w:szCs w:val="22"/>
        </w:rPr>
      </w:pPr>
      <w:r w:rsidRPr="00D14B5D">
        <w:rPr>
          <w:rFonts w:cstheme="minorHAnsi"/>
          <w:szCs w:val="22"/>
        </w:rPr>
        <w:t xml:space="preserve">Proposals requested for implementation of </w:t>
      </w:r>
      <w:r w:rsidRPr="00D14B5D">
        <w:rPr>
          <w:rFonts w:cstheme="minorHAnsi"/>
          <w:bCs/>
          <w:szCs w:val="22"/>
        </w:rPr>
        <w:t xml:space="preserve">Pradhan Mantri Jan Arogya Yojana (PM-JAY) under the </w:t>
      </w:r>
      <w:r w:rsidRPr="00D14B5D">
        <w:rPr>
          <w:rFonts w:cstheme="minorHAnsi"/>
          <w:szCs w:val="22"/>
        </w:rPr>
        <w:t xml:space="preserve">Ayushman Bharat to reduce the out of pocket expense on health </w:t>
      </w:r>
    </w:p>
    <w:p w:rsidR="00A56DEE" w:rsidRPr="00D14B5D" w:rsidRDefault="00A56DEE" w:rsidP="002910CE">
      <w:pPr>
        <w:pStyle w:val="ListParagraph"/>
        <w:numPr>
          <w:ilvl w:val="0"/>
          <w:numId w:val="24"/>
        </w:numPr>
        <w:spacing w:line="276" w:lineRule="auto"/>
        <w:rPr>
          <w:rFonts w:cstheme="minorHAnsi"/>
          <w:szCs w:val="22"/>
        </w:rPr>
      </w:pPr>
      <w:r w:rsidRPr="00D14B5D">
        <w:rPr>
          <w:rFonts w:cstheme="minorHAnsi"/>
          <w:szCs w:val="22"/>
        </w:rPr>
        <w:t xml:space="preserve">Location: </w:t>
      </w:r>
      <w:r w:rsidR="00D14B5D" w:rsidRPr="00D14B5D">
        <w:rPr>
          <w:rFonts w:ascii="Lato" w:hAnsi="Lato" w:cs="Times New Roman"/>
          <w:szCs w:val="22"/>
        </w:rPr>
        <w:t>NOIDA, Lucknow, Chennai and Bangalore</w:t>
      </w:r>
    </w:p>
    <w:p w:rsidR="00A56DEE" w:rsidRDefault="00A56DEE" w:rsidP="002910CE">
      <w:pPr>
        <w:pStyle w:val="ListParagraph"/>
        <w:numPr>
          <w:ilvl w:val="0"/>
          <w:numId w:val="24"/>
        </w:numPr>
        <w:spacing w:line="276" w:lineRule="auto"/>
        <w:rPr>
          <w:rFonts w:cstheme="minorHAnsi"/>
          <w:szCs w:val="22"/>
        </w:rPr>
      </w:pPr>
      <w:r w:rsidRPr="00D14B5D">
        <w:rPr>
          <w:rFonts w:cstheme="minorHAnsi"/>
          <w:szCs w:val="22"/>
        </w:rPr>
        <w:t xml:space="preserve">Programme Participants: </w:t>
      </w:r>
      <w:r w:rsidR="00D14B5D" w:rsidRPr="00D14B5D">
        <w:rPr>
          <w:rFonts w:cstheme="minorHAnsi"/>
          <w:szCs w:val="22"/>
        </w:rPr>
        <w:t>Families of all children enrolled in Gurukuls and eligible families (approx. 1 lakh population)</w:t>
      </w:r>
    </w:p>
    <w:p w:rsidR="00D14B5D" w:rsidRDefault="00D14B5D" w:rsidP="00D14B5D">
      <w:pPr>
        <w:spacing w:line="276" w:lineRule="auto"/>
        <w:ind w:left="360"/>
        <w:rPr>
          <w:rFonts w:cstheme="minorHAnsi"/>
        </w:rPr>
      </w:pPr>
      <w:r>
        <w:rPr>
          <w:rFonts w:cstheme="minorHAnsi"/>
        </w:rPr>
        <w:t xml:space="preserve">The program strategy has to be aligned with the </w:t>
      </w:r>
      <w:r w:rsidRPr="00D14B5D">
        <w:rPr>
          <w:rFonts w:cstheme="minorHAnsi"/>
          <w:bCs/>
        </w:rPr>
        <w:t xml:space="preserve">Pradhan Mantri Jan Arogya Yojana (PM-JAY) under the </w:t>
      </w:r>
      <w:r w:rsidRPr="00D14B5D">
        <w:rPr>
          <w:rFonts w:cstheme="minorHAnsi"/>
        </w:rPr>
        <w:t>Ayushman Bharat</w:t>
      </w:r>
      <w:r>
        <w:rPr>
          <w:rFonts w:cstheme="minorHAnsi"/>
        </w:rPr>
        <w:t xml:space="preserve"> as defined by the National Health Agency</w:t>
      </w:r>
    </w:p>
    <w:p w:rsidR="00D14B5D" w:rsidRDefault="006F247F" w:rsidP="00D14B5D">
      <w:pPr>
        <w:pStyle w:val="ListParagraph"/>
        <w:numPr>
          <w:ilvl w:val="0"/>
          <w:numId w:val="29"/>
        </w:numPr>
        <w:spacing w:line="276" w:lineRule="auto"/>
        <w:rPr>
          <w:rFonts w:cstheme="minorHAnsi"/>
        </w:rPr>
      </w:pPr>
      <w:r>
        <w:rPr>
          <w:rFonts w:cstheme="minorHAnsi"/>
        </w:rPr>
        <w:t>Enrolment</w:t>
      </w:r>
      <w:r w:rsidR="00D14B5D">
        <w:rPr>
          <w:rFonts w:cstheme="minorHAnsi"/>
        </w:rPr>
        <w:t xml:space="preserve"> of eligible families in the insurance coverage provided under the PM-JAY</w:t>
      </w:r>
    </w:p>
    <w:p w:rsidR="00D14B5D" w:rsidRDefault="00D14B5D" w:rsidP="00D14B5D">
      <w:pPr>
        <w:pStyle w:val="ListParagraph"/>
        <w:numPr>
          <w:ilvl w:val="0"/>
          <w:numId w:val="29"/>
        </w:numPr>
        <w:spacing w:line="276" w:lineRule="auto"/>
        <w:rPr>
          <w:rFonts w:cstheme="minorHAnsi"/>
        </w:rPr>
      </w:pPr>
      <w:r>
        <w:rPr>
          <w:rFonts w:cstheme="minorHAnsi"/>
        </w:rPr>
        <w:t xml:space="preserve">Awareness generation on the facilities provided, diseases and treatments covered under the scheme and procedure to how and where avail the facilities </w:t>
      </w:r>
    </w:p>
    <w:p w:rsidR="00D14B5D" w:rsidRPr="006F247F" w:rsidRDefault="00D14B5D" w:rsidP="006F247F">
      <w:pPr>
        <w:pStyle w:val="ListParagraph"/>
        <w:numPr>
          <w:ilvl w:val="0"/>
          <w:numId w:val="29"/>
        </w:numPr>
        <w:spacing w:line="276" w:lineRule="auto"/>
        <w:rPr>
          <w:rFonts w:cstheme="minorHAnsi"/>
        </w:rPr>
      </w:pPr>
      <w:r>
        <w:rPr>
          <w:rFonts w:cstheme="minorHAnsi"/>
        </w:rPr>
        <w:t xml:space="preserve">Linking the enrolled beneficiaries to </w:t>
      </w:r>
      <w:r w:rsidR="006F247F">
        <w:rPr>
          <w:rFonts w:cstheme="minorHAnsi"/>
        </w:rPr>
        <w:t xml:space="preserve">other schemes of the GOI such as PM Ujjwala Yojna (PMUY) for LPG connections, Pradhan Mantri Jan Dhan Yojna (PMJDY) for Saving Bank Accounts, other endowment schemes by Ministry of Labour &amp; Employment </w:t>
      </w:r>
    </w:p>
    <w:p w:rsidR="00FE1E5E" w:rsidRPr="00205AB7" w:rsidRDefault="00FE1E5E" w:rsidP="00421EF9">
      <w:pPr>
        <w:spacing w:line="276" w:lineRule="auto"/>
        <w:rPr>
          <w:rFonts w:cstheme="minorHAnsi"/>
          <w:color w:val="0070C0"/>
        </w:rPr>
      </w:pPr>
      <w:r w:rsidRPr="00205AB7">
        <w:rPr>
          <w:rFonts w:cstheme="minorHAnsi"/>
          <w:color w:val="0070C0"/>
        </w:rPr>
        <w:t>Reducing malnutrition through focused intervention in the first 1000 days of life, adolescent girls and pregnant women:</w:t>
      </w:r>
    </w:p>
    <w:p w:rsidR="00A53D79" w:rsidRPr="00205AB7" w:rsidRDefault="00032042" w:rsidP="00BE2CFF">
      <w:pPr>
        <w:pStyle w:val="ListParagraph"/>
        <w:numPr>
          <w:ilvl w:val="0"/>
          <w:numId w:val="24"/>
        </w:numPr>
        <w:spacing w:line="276" w:lineRule="auto"/>
        <w:rPr>
          <w:rFonts w:cstheme="minorHAnsi"/>
          <w:szCs w:val="22"/>
        </w:rPr>
      </w:pPr>
      <w:r w:rsidRPr="00205AB7">
        <w:rPr>
          <w:rFonts w:cstheme="minorHAnsi"/>
          <w:szCs w:val="22"/>
        </w:rPr>
        <w:t>Proposals requested</w:t>
      </w:r>
      <w:r w:rsidR="00A53D79" w:rsidRPr="00205AB7">
        <w:rPr>
          <w:rFonts w:cstheme="minorHAnsi"/>
          <w:szCs w:val="22"/>
        </w:rPr>
        <w:t xml:space="preserve"> for Breastfeeding, IYCF (Infant &amp; Young Child Feeding) and Kangaroo Mother Care (KMC) programmes</w:t>
      </w:r>
    </w:p>
    <w:p w:rsidR="00A53D79" w:rsidRPr="00205AB7" w:rsidRDefault="00A53D79" w:rsidP="00BE2CFF">
      <w:pPr>
        <w:pStyle w:val="ListParagraph"/>
        <w:numPr>
          <w:ilvl w:val="0"/>
          <w:numId w:val="24"/>
        </w:numPr>
        <w:spacing w:line="276" w:lineRule="auto"/>
        <w:rPr>
          <w:rFonts w:cstheme="minorHAnsi"/>
          <w:szCs w:val="22"/>
        </w:rPr>
      </w:pPr>
      <w:r w:rsidRPr="00205AB7">
        <w:rPr>
          <w:rFonts w:cstheme="minorHAnsi"/>
          <w:szCs w:val="22"/>
        </w:rPr>
        <w:t>Location: NOIDA (Gautam Budh Nagar), Lucknow and Chennai</w:t>
      </w:r>
    </w:p>
    <w:p w:rsidR="00A53D79" w:rsidRPr="00205AB7" w:rsidRDefault="00A53D79" w:rsidP="00A53D79">
      <w:pPr>
        <w:pStyle w:val="ListParagraph"/>
        <w:numPr>
          <w:ilvl w:val="0"/>
          <w:numId w:val="24"/>
        </w:numPr>
        <w:spacing w:line="276" w:lineRule="auto"/>
        <w:rPr>
          <w:rFonts w:cstheme="minorHAnsi"/>
          <w:szCs w:val="22"/>
        </w:rPr>
      </w:pPr>
      <w:r w:rsidRPr="00205AB7">
        <w:rPr>
          <w:rFonts w:cstheme="minorHAnsi"/>
          <w:szCs w:val="22"/>
        </w:rPr>
        <w:t>Programme Participants: All District Level Frontline Health Workers</w:t>
      </w:r>
    </w:p>
    <w:p w:rsidR="00A53D79" w:rsidRPr="00205AB7" w:rsidRDefault="00A53D79" w:rsidP="00421EF9">
      <w:pPr>
        <w:spacing w:line="276" w:lineRule="auto"/>
        <w:rPr>
          <w:rFonts w:cstheme="minorHAnsi"/>
          <w:color w:val="0070C0"/>
        </w:rPr>
      </w:pPr>
    </w:p>
    <w:p w:rsidR="0068569E" w:rsidRPr="00205AB7" w:rsidRDefault="0068569E" w:rsidP="0068569E">
      <w:pPr>
        <w:spacing w:line="276" w:lineRule="auto"/>
        <w:rPr>
          <w:rFonts w:cstheme="minorHAnsi"/>
          <w:color w:val="0070C0"/>
        </w:rPr>
      </w:pPr>
      <w:r w:rsidRPr="00205AB7">
        <w:rPr>
          <w:rFonts w:cstheme="minorHAnsi"/>
        </w:rPr>
        <w:t xml:space="preserve">The programme strategy has to be aligned to the </w:t>
      </w:r>
      <w:r w:rsidR="00522E15" w:rsidRPr="00205AB7">
        <w:rPr>
          <w:rFonts w:cstheme="minorHAnsi"/>
        </w:rPr>
        <w:t xml:space="preserve">National Nutrition Mission (Poshan Abhiyan) </w:t>
      </w:r>
      <w:r w:rsidRPr="00205AB7">
        <w:rPr>
          <w:rFonts w:cstheme="minorHAnsi"/>
        </w:rPr>
        <w:t xml:space="preserve">strategy under the </w:t>
      </w:r>
      <w:r w:rsidR="00522E15" w:rsidRPr="00205AB7">
        <w:rPr>
          <w:rFonts w:cstheme="minorHAnsi"/>
        </w:rPr>
        <w:t>Ministry of Women &amp; Child Development</w:t>
      </w:r>
      <w:r w:rsidRPr="00205AB7">
        <w:rPr>
          <w:rFonts w:cstheme="minorHAnsi"/>
        </w:rPr>
        <w:t xml:space="preserve"> to reduce the unmet need by improving the access</w:t>
      </w:r>
      <w:r w:rsidR="00522E15" w:rsidRPr="00205AB7">
        <w:rPr>
          <w:rFonts w:cstheme="minorHAnsi"/>
        </w:rPr>
        <w:t xml:space="preserve"> to knowledge and skills related to Breastfeeding, IYCF and KMC.</w:t>
      </w:r>
    </w:p>
    <w:p w:rsidR="00FE1E5E" w:rsidRPr="00205AB7" w:rsidRDefault="00FE1E5E" w:rsidP="00FE1E5E">
      <w:pPr>
        <w:pStyle w:val="ListParagraph"/>
        <w:numPr>
          <w:ilvl w:val="0"/>
          <w:numId w:val="8"/>
        </w:numPr>
        <w:spacing w:line="276" w:lineRule="auto"/>
        <w:rPr>
          <w:rFonts w:cstheme="minorHAnsi"/>
          <w:szCs w:val="22"/>
        </w:rPr>
      </w:pPr>
      <w:r w:rsidRPr="00205AB7">
        <w:rPr>
          <w:rFonts w:cstheme="minorHAnsi"/>
          <w:szCs w:val="22"/>
        </w:rPr>
        <w:t xml:space="preserve">Knowledge, attitude, practice and skill </w:t>
      </w:r>
      <w:r w:rsidR="00255E3D" w:rsidRPr="00205AB7">
        <w:rPr>
          <w:rFonts w:cstheme="minorHAnsi"/>
          <w:szCs w:val="22"/>
        </w:rPr>
        <w:t xml:space="preserve">study about breastfeeding, </w:t>
      </w:r>
      <w:r w:rsidRPr="00205AB7">
        <w:rPr>
          <w:rFonts w:cstheme="minorHAnsi"/>
          <w:szCs w:val="22"/>
        </w:rPr>
        <w:t>IYCF</w:t>
      </w:r>
      <w:r w:rsidR="00255E3D" w:rsidRPr="00205AB7">
        <w:rPr>
          <w:rFonts w:cstheme="minorHAnsi"/>
          <w:szCs w:val="22"/>
        </w:rPr>
        <w:t xml:space="preserve"> (Infant &amp; Young Child Feeding) and Kangaroo Mother Care (KMC)</w:t>
      </w:r>
      <w:r w:rsidRPr="00205AB7">
        <w:rPr>
          <w:rFonts w:cstheme="minorHAnsi"/>
          <w:szCs w:val="22"/>
        </w:rPr>
        <w:t xml:space="preserve"> of the health workers at both health facility and community level to analyse the existing gaps.</w:t>
      </w:r>
    </w:p>
    <w:p w:rsidR="00FE1E5E" w:rsidRPr="00205AB7" w:rsidRDefault="00FE1E5E" w:rsidP="00FE1E5E">
      <w:pPr>
        <w:pStyle w:val="ListParagraph"/>
        <w:numPr>
          <w:ilvl w:val="0"/>
          <w:numId w:val="8"/>
        </w:numPr>
        <w:spacing w:line="276" w:lineRule="auto"/>
        <w:rPr>
          <w:rFonts w:cstheme="minorHAnsi"/>
          <w:szCs w:val="22"/>
        </w:rPr>
      </w:pPr>
      <w:r w:rsidRPr="00205AB7">
        <w:rPr>
          <w:rFonts w:cstheme="minorHAnsi"/>
          <w:szCs w:val="22"/>
        </w:rPr>
        <w:t>Qualitative study on commu</w:t>
      </w:r>
      <w:r w:rsidR="00255E3D" w:rsidRPr="00205AB7">
        <w:rPr>
          <w:rFonts w:cstheme="minorHAnsi"/>
          <w:szCs w:val="22"/>
        </w:rPr>
        <w:t xml:space="preserve">nity practices on Breastfeeding, IYCF </w:t>
      </w:r>
      <w:r w:rsidRPr="00205AB7">
        <w:rPr>
          <w:rFonts w:cstheme="minorHAnsi"/>
          <w:szCs w:val="22"/>
        </w:rPr>
        <w:t>and</w:t>
      </w:r>
      <w:r w:rsidR="00255E3D" w:rsidRPr="00205AB7">
        <w:rPr>
          <w:rFonts w:cstheme="minorHAnsi"/>
          <w:szCs w:val="22"/>
        </w:rPr>
        <w:t xml:space="preserve"> KMC</w:t>
      </w:r>
      <w:r w:rsidRPr="00205AB7">
        <w:rPr>
          <w:rFonts w:cstheme="minorHAnsi"/>
          <w:szCs w:val="22"/>
        </w:rPr>
        <w:t>.</w:t>
      </w:r>
    </w:p>
    <w:p w:rsidR="00FE1E5E" w:rsidRPr="00205AB7" w:rsidRDefault="00FE1E5E" w:rsidP="00FE1E5E">
      <w:pPr>
        <w:pStyle w:val="ListParagraph"/>
        <w:numPr>
          <w:ilvl w:val="0"/>
          <w:numId w:val="8"/>
        </w:numPr>
        <w:spacing w:line="276" w:lineRule="auto"/>
        <w:rPr>
          <w:rFonts w:cstheme="minorHAnsi"/>
          <w:szCs w:val="22"/>
        </w:rPr>
      </w:pPr>
      <w:r w:rsidRPr="00205AB7">
        <w:rPr>
          <w:rFonts w:cstheme="minorHAnsi"/>
          <w:szCs w:val="22"/>
        </w:rPr>
        <w:lastRenderedPageBreak/>
        <w:t xml:space="preserve">District Breastfeeding Trends Initiative (DBTi) assessment of policy and programme implementation related to breastfeeding and IYCF for policy level advocacy </w:t>
      </w:r>
    </w:p>
    <w:p w:rsidR="00FE1E5E" w:rsidRPr="00205AB7" w:rsidRDefault="00FE1E5E" w:rsidP="00FE1E5E">
      <w:pPr>
        <w:pStyle w:val="ListParagraph"/>
        <w:numPr>
          <w:ilvl w:val="0"/>
          <w:numId w:val="8"/>
        </w:numPr>
        <w:spacing w:line="276" w:lineRule="auto"/>
        <w:rPr>
          <w:rFonts w:cstheme="minorHAnsi"/>
          <w:szCs w:val="22"/>
        </w:rPr>
      </w:pPr>
      <w:r w:rsidRPr="00205AB7">
        <w:rPr>
          <w:rFonts w:cstheme="minorHAnsi"/>
          <w:szCs w:val="22"/>
        </w:rPr>
        <w:t xml:space="preserve">Training of HCL Foundation team and health facility staff on </w:t>
      </w:r>
      <w:r w:rsidR="00255E3D" w:rsidRPr="00205AB7">
        <w:rPr>
          <w:rFonts w:cstheme="minorHAnsi"/>
          <w:szCs w:val="22"/>
        </w:rPr>
        <w:t xml:space="preserve">Breastfeeding, </w:t>
      </w:r>
      <w:r w:rsidRPr="00205AB7">
        <w:rPr>
          <w:rFonts w:cstheme="minorHAnsi"/>
          <w:szCs w:val="22"/>
        </w:rPr>
        <w:t xml:space="preserve">IYCF </w:t>
      </w:r>
      <w:r w:rsidR="00255E3D" w:rsidRPr="00205AB7">
        <w:rPr>
          <w:rFonts w:cstheme="minorHAnsi"/>
          <w:szCs w:val="22"/>
        </w:rPr>
        <w:t>and KMC</w:t>
      </w:r>
    </w:p>
    <w:p w:rsidR="00FE1E5E" w:rsidRPr="00205AB7" w:rsidRDefault="00FE1E5E" w:rsidP="00255E3D">
      <w:pPr>
        <w:pStyle w:val="ListParagraph"/>
        <w:numPr>
          <w:ilvl w:val="0"/>
          <w:numId w:val="8"/>
        </w:numPr>
        <w:spacing w:line="276" w:lineRule="auto"/>
        <w:rPr>
          <w:rFonts w:cstheme="minorHAnsi"/>
          <w:szCs w:val="22"/>
        </w:rPr>
      </w:pPr>
      <w:r w:rsidRPr="00205AB7">
        <w:rPr>
          <w:rFonts w:cstheme="minorHAnsi"/>
          <w:szCs w:val="22"/>
        </w:rPr>
        <w:t xml:space="preserve">Training of </w:t>
      </w:r>
      <w:r w:rsidR="0007547C" w:rsidRPr="00205AB7">
        <w:rPr>
          <w:rFonts w:cstheme="minorHAnsi"/>
          <w:szCs w:val="22"/>
        </w:rPr>
        <w:t xml:space="preserve">AWW, ANM </w:t>
      </w:r>
      <w:r w:rsidRPr="00205AB7">
        <w:rPr>
          <w:rFonts w:cstheme="minorHAnsi"/>
          <w:szCs w:val="22"/>
        </w:rPr>
        <w:t xml:space="preserve">and ASHA workers </w:t>
      </w:r>
      <w:r w:rsidR="00255E3D" w:rsidRPr="00205AB7">
        <w:rPr>
          <w:rFonts w:cstheme="minorHAnsi"/>
          <w:szCs w:val="22"/>
        </w:rPr>
        <w:t>on Breastfeeding, IYCF and KMC</w:t>
      </w:r>
    </w:p>
    <w:p w:rsidR="00FE1E5E" w:rsidRPr="00205AB7" w:rsidRDefault="00FE1E5E" w:rsidP="00FE1E5E">
      <w:pPr>
        <w:pStyle w:val="ListParagraph"/>
        <w:numPr>
          <w:ilvl w:val="0"/>
          <w:numId w:val="8"/>
        </w:numPr>
        <w:spacing w:line="276" w:lineRule="auto"/>
        <w:rPr>
          <w:rFonts w:cstheme="minorHAnsi"/>
          <w:szCs w:val="22"/>
        </w:rPr>
      </w:pPr>
      <w:r w:rsidRPr="00205AB7">
        <w:rPr>
          <w:rFonts w:cstheme="minorHAnsi"/>
          <w:szCs w:val="22"/>
        </w:rPr>
        <w:t xml:space="preserve">Creating a pool of middle level Middle Level Trainers at district/block level </w:t>
      </w:r>
    </w:p>
    <w:p w:rsidR="00FE1E5E" w:rsidRPr="00205AB7" w:rsidRDefault="00FE1E5E" w:rsidP="00FE1E5E">
      <w:pPr>
        <w:pStyle w:val="ListParagraph"/>
        <w:numPr>
          <w:ilvl w:val="0"/>
          <w:numId w:val="8"/>
        </w:numPr>
        <w:spacing w:line="276" w:lineRule="auto"/>
        <w:rPr>
          <w:rFonts w:cstheme="minorHAnsi"/>
          <w:szCs w:val="22"/>
        </w:rPr>
      </w:pPr>
      <w:r w:rsidRPr="00205AB7">
        <w:rPr>
          <w:rFonts w:cstheme="minorHAnsi"/>
          <w:szCs w:val="22"/>
        </w:rPr>
        <w:t xml:space="preserve">Impact assessment report of the capacity built and its outcomes at the ground level. </w:t>
      </w:r>
    </w:p>
    <w:p w:rsidR="00AF2381" w:rsidRPr="00205AB7" w:rsidRDefault="00FE1E5E" w:rsidP="00826394">
      <w:pPr>
        <w:pStyle w:val="ListParagraph"/>
        <w:numPr>
          <w:ilvl w:val="0"/>
          <w:numId w:val="8"/>
        </w:numPr>
        <w:spacing w:line="276" w:lineRule="auto"/>
        <w:rPr>
          <w:rFonts w:cstheme="minorHAnsi"/>
          <w:szCs w:val="22"/>
        </w:rPr>
      </w:pPr>
      <w:r w:rsidRPr="00205AB7">
        <w:rPr>
          <w:rFonts w:cstheme="minorHAnsi"/>
          <w:szCs w:val="22"/>
        </w:rPr>
        <w:t>Advocacy at district, state and national level for bridging gaps identified during District Breastfeeding Trends Initiative (DBTi) asse</w:t>
      </w:r>
      <w:r w:rsidR="00AF2381" w:rsidRPr="00205AB7">
        <w:rPr>
          <w:rFonts w:cstheme="minorHAnsi"/>
          <w:szCs w:val="22"/>
        </w:rPr>
        <w:t>ssment of policy and programme</w:t>
      </w:r>
    </w:p>
    <w:p w:rsidR="00AF2381" w:rsidRPr="00205AB7" w:rsidRDefault="00AF2381" w:rsidP="00AF2381">
      <w:pPr>
        <w:spacing w:line="276" w:lineRule="auto"/>
        <w:rPr>
          <w:rFonts w:cstheme="minorHAnsi"/>
          <w:color w:val="0070C0"/>
        </w:rPr>
      </w:pPr>
      <w:r w:rsidRPr="00205AB7">
        <w:rPr>
          <w:rFonts w:cstheme="minorHAnsi"/>
          <w:color w:val="0070C0"/>
        </w:rPr>
        <w:t>Improving demand of family planning services amongst urban slum population:</w:t>
      </w:r>
    </w:p>
    <w:p w:rsidR="00A53D79" w:rsidRPr="00205AB7" w:rsidRDefault="00032042" w:rsidP="00BE2CFF">
      <w:pPr>
        <w:pStyle w:val="ListParagraph"/>
        <w:numPr>
          <w:ilvl w:val="0"/>
          <w:numId w:val="24"/>
        </w:numPr>
        <w:spacing w:line="276" w:lineRule="auto"/>
        <w:rPr>
          <w:rFonts w:cstheme="minorHAnsi"/>
          <w:szCs w:val="22"/>
        </w:rPr>
      </w:pPr>
      <w:r w:rsidRPr="00205AB7">
        <w:rPr>
          <w:rFonts w:cstheme="minorHAnsi"/>
          <w:szCs w:val="22"/>
        </w:rPr>
        <w:t xml:space="preserve">Proposals requested for </w:t>
      </w:r>
      <w:r w:rsidR="00A53D79" w:rsidRPr="00205AB7">
        <w:rPr>
          <w:rFonts w:cstheme="minorHAnsi"/>
          <w:szCs w:val="22"/>
        </w:rPr>
        <w:t>Family Planning</w:t>
      </w:r>
    </w:p>
    <w:p w:rsidR="00A14652" w:rsidRPr="00205AB7" w:rsidRDefault="00A53D79" w:rsidP="00A14652">
      <w:pPr>
        <w:pStyle w:val="ListParagraph"/>
        <w:numPr>
          <w:ilvl w:val="0"/>
          <w:numId w:val="24"/>
        </w:numPr>
        <w:spacing w:line="276" w:lineRule="auto"/>
        <w:rPr>
          <w:rFonts w:cstheme="minorHAnsi"/>
          <w:szCs w:val="22"/>
        </w:rPr>
      </w:pPr>
      <w:r w:rsidRPr="00205AB7">
        <w:rPr>
          <w:rFonts w:cstheme="minorHAnsi"/>
          <w:szCs w:val="22"/>
        </w:rPr>
        <w:t>Location: Chennai</w:t>
      </w:r>
    </w:p>
    <w:p w:rsidR="00A14652" w:rsidRPr="00205AB7" w:rsidRDefault="00A53D79" w:rsidP="00A14652">
      <w:pPr>
        <w:pStyle w:val="ListParagraph"/>
        <w:numPr>
          <w:ilvl w:val="0"/>
          <w:numId w:val="24"/>
        </w:numPr>
        <w:spacing w:line="276" w:lineRule="auto"/>
        <w:rPr>
          <w:rFonts w:cstheme="minorHAnsi"/>
          <w:szCs w:val="22"/>
        </w:rPr>
      </w:pPr>
      <w:r w:rsidRPr="00205AB7">
        <w:rPr>
          <w:rFonts w:cstheme="minorHAnsi"/>
          <w:szCs w:val="22"/>
        </w:rPr>
        <w:t xml:space="preserve">Programme Participants: All District Level Health Workers, </w:t>
      </w:r>
      <w:r w:rsidRPr="00205AB7">
        <w:rPr>
          <w:rFonts w:cstheme="minorHAnsi"/>
          <w:szCs w:val="22"/>
          <w:lang w:val="en-US" w:bidi="ar-SA"/>
        </w:rPr>
        <w:t xml:space="preserve">Programme participants in </w:t>
      </w:r>
      <w:r w:rsidR="00A14652" w:rsidRPr="00205AB7">
        <w:rPr>
          <w:rFonts w:cstheme="minorHAnsi"/>
          <w:szCs w:val="22"/>
          <w:lang w:val="en-US" w:bidi="ar-SA"/>
        </w:rPr>
        <w:t>Gandhi Nagar(Sholinganallur), Semmenchery and Kannagi Nagar Community</w:t>
      </w:r>
      <w:r w:rsidR="00A14652" w:rsidRPr="00205AB7">
        <w:rPr>
          <w:rFonts w:cstheme="minorHAnsi"/>
          <w:szCs w:val="22"/>
          <w:highlight w:val="yellow"/>
        </w:rPr>
        <w:t xml:space="preserve"> </w:t>
      </w:r>
    </w:p>
    <w:p w:rsidR="00AF2381" w:rsidRPr="00205AB7" w:rsidRDefault="00AF2381" w:rsidP="00A14652">
      <w:pPr>
        <w:spacing w:line="276" w:lineRule="auto"/>
        <w:ind w:left="360"/>
        <w:rPr>
          <w:rFonts w:cstheme="minorHAnsi"/>
          <w:lang w:val="en-IN"/>
        </w:rPr>
      </w:pPr>
      <w:r w:rsidRPr="00205AB7">
        <w:rPr>
          <w:rFonts w:cstheme="minorHAnsi"/>
        </w:rPr>
        <w:t>The programme strategy</w:t>
      </w:r>
      <w:r w:rsidR="0044668E" w:rsidRPr="00205AB7">
        <w:rPr>
          <w:rFonts w:cstheme="minorHAnsi"/>
        </w:rPr>
        <w:t xml:space="preserve"> </w:t>
      </w:r>
      <w:r w:rsidRPr="00205AB7">
        <w:rPr>
          <w:rFonts w:cstheme="minorHAnsi"/>
        </w:rPr>
        <w:t xml:space="preserve">has to be aligned to the RMNCH+A strategy under the National Health Mission to reduce the unmet need by </w:t>
      </w:r>
      <w:r w:rsidR="0044668E" w:rsidRPr="00205AB7">
        <w:rPr>
          <w:rFonts w:cstheme="minorHAnsi"/>
        </w:rPr>
        <w:t>improving the</w:t>
      </w:r>
      <w:r w:rsidRPr="00205AB7">
        <w:rPr>
          <w:rFonts w:cstheme="minorHAnsi"/>
        </w:rPr>
        <w:t xml:space="preserve"> access to voluntary family planning services, supplies and information. The </w:t>
      </w:r>
      <w:r w:rsidR="0044668E" w:rsidRPr="00205AB7">
        <w:rPr>
          <w:rFonts w:cstheme="minorHAnsi"/>
        </w:rPr>
        <w:t>proposed programme should entail</w:t>
      </w:r>
      <w:r w:rsidRPr="00205AB7">
        <w:rPr>
          <w:rFonts w:cstheme="minorHAnsi"/>
        </w:rPr>
        <w:t xml:space="preserve">: </w:t>
      </w:r>
    </w:p>
    <w:p w:rsidR="00AF2381" w:rsidRPr="00205AB7" w:rsidRDefault="00AF2381" w:rsidP="00AF2381">
      <w:pPr>
        <w:pStyle w:val="ListParagraph"/>
        <w:numPr>
          <w:ilvl w:val="0"/>
          <w:numId w:val="8"/>
        </w:numPr>
        <w:spacing w:line="276" w:lineRule="auto"/>
        <w:rPr>
          <w:rFonts w:cstheme="minorHAnsi"/>
          <w:szCs w:val="22"/>
        </w:rPr>
      </w:pPr>
      <w:r w:rsidRPr="00205AB7">
        <w:rPr>
          <w:rFonts w:cstheme="minorHAnsi"/>
          <w:szCs w:val="22"/>
        </w:rPr>
        <w:t>Qualitative and Quantitative baseline, midline end line study to identify the Knowledge, attitude, practice and skills at the health facility level, frontline workers (ASHA, ANM &amp; AWW)</w:t>
      </w:r>
      <w:r w:rsidR="0044668E" w:rsidRPr="00205AB7">
        <w:rPr>
          <w:rFonts w:cstheme="minorHAnsi"/>
          <w:szCs w:val="22"/>
        </w:rPr>
        <w:t xml:space="preserve"> and community level regarding current family planning practices</w:t>
      </w:r>
    </w:p>
    <w:p w:rsidR="00AF2381" w:rsidRPr="00205AB7" w:rsidRDefault="00AF2381" w:rsidP="0044668E">
      <w:pPr>
        <w:pStyle w:val="ListParagraph"/>
        <w:numPr>
          <w:ilvl w:val="0"/>
          <w:numId w:val="8"/>
        </w:numPr>
        <w:spacing w:line="276" w:lineRule="auto"/>
        <w:rPr>
          <w:rFonts w:cstheme="minorHAnsi"/>
          <w:szCs w:val="22"/>
        </w:rPr>
      </w:pPr>
      <w:r w:rsidRPr="00205AB7">
        <w:rPr>
          <w:rFonts w:cstheme="minorHAnsi"/>
          <w:szCs w:val="22"/>
        </w:rPr>
        <w:t>Increased knowledge of family planning and contraceptive methods, in target beneficiary groups</w:t>
      </w:r>
    </w:p>
    <w:p w:rsidR="0044668E" w:rsidRPr="00205AB7" w:rsidRDefault="0044668E" w:rsidP="0044668E">
      <w:pPr>
        <w:pStyle w:val="ListParagraph"/>
        <w:numPr>
          <w:ilvl w:val="0"/>
          <w:numId w:val="8"/>
        </w:numPr>
        <w:spacing w:line="276" w:lineRule="auto"/>
        <w:rPr>
          <w:rFonts w:cstheme="minorHAnsi"/>
          <w:szCs w:val="22"/>
        </w:rPr>
      </w:pPr>
      <w:r w:rsidRPr="00205AB7">
        <w:rPr>
          <w:rFonts w:cstheme="minorHAnsi"/>
          <w:szCs w:val="22"/>
        </w:rPr>
        <w:t>Develop and implement effective behaviour change communications and strategies for family planning related behaviour change</w:t>
      </w:r>
    </w:p>
    <w:p w:rsidR="0044668E" w:rsidRPr="00205AB7" w:rsidRDefault="0044668E" w:rsidP="0044668E">
      <w:pPr>
        <w:pStyle w:val="ListParagraph"/>
        <w:numPr>
          <w:ilvl w:val="0"/>
          <w:numId w:val="8"/>
        </w:numPr>
        <w:spacing w:line="276" w:lineRule="auto"/>
        <w:rPr>
          <w:rFonts w:cstheme="minorHAnsi"/>
          <w:szCs w:val="22"/>
        </w:rPr>
      </w:pPr>
      <w:r w:rsidRPr="00205AB7">
        <w:rPr>
          <w:rFonts w:cstheme="minorHAnsi"/>
          <w:szCs w:val="22"/>
        </w:rPr>
        <w:t>Mobilization and sensitization of targeted urban slum communities</w:t>
      </w:r>
    </w:p>
    <w:p w:rsidR="00AF2381" w:rsidRPr="00205AB7" w:rsidRDefault="00AF2381" w:rsidP="00AF2381">
      <w:pPr>
        <w:pStyle w:val="ListParagraph"/>
        <w:numPr>
          <w:ilvl w:val="0"/>
          <w:numId w:val="8"/>
        </w:numPr>
        <w:spacing w:line="276" w:lineRule="auto"/>
        <w:rPr>
          <w:rFonts w:cstheme="minorHAnsi"/>
          <w:szCs w:val="22"/>
        </w:rPr>
      </w:pPr>
      <w:r w:rsidRPr="00205AB7">
        <w:rPr>
          <w:rFonts w:cstheme="minorHAnsi"/>
          <w:szCs w:val="22"/>
        </w:rPr>
        <w:t xml:space="preserve">Ensuring availability of commodities, through a strengthened commodity supply system in public health facilities for all couples of reproductive age group and adolescents seeking contraceptive services. </w:t>
      </w:r>
    </w:p>
    <w:p w:rsidR="00AF2381" w:rsidRPr="00205AB7" w:rsidRDefault="00AF2381" w:rsidP="00AF2381">
      <w:pPr>
        <w:pStyle w:val="ListParagraph"/>
        <w:numPr>
          <w:ilvl w:val="0"/>
          <w:numId w:val="8"/>
        </w:numPr>
        <w:spacing w:line="276" w:lineRule="auto"/>
        <w:rPr>
          <w:rFonts w:cstheme="minorHAnsi"/>
          <w:szCs w:val="22"/>
        </w:rPr>
      </w:pPr>
      <w:r w:rsidRPr="00205AB7">
        <w:rPr>
          <w:rFonts w:cstheme="minorHAnsi"/>
          <w:szCs w:val="22"/>
        </w:rPr>
        <w:t>Increasing access to contraceptives through distribution of contraceptives at the doorstep of beneficiary through community based providers</w:t>
      </w:r>
    </w:p>
    <w:p w:rsidR="00AF2381" w:rsidRPr="00205AB7" w:rsidRDefault="00AF2381" w:rsidP="00AF2381">
      <w:pPr>
        <w:pStyle w:val="ListParagraph"/>
        <w:numPr>
          <w:ilvl w:val="0"/>
          <w:numId w:val="8"/>
        </w:numPr>
        <w:spacing w:line="276" w:lineRule="auto"/>
        <w:rPr>
          <w:rFonts w:cstheme="minorHAnsi"/>
          <w:szCs w:val="22"/>
        </w:rPr>
      </w:pPr>
      <w:r w:rsidRPr="00205AB7">
        <w:rPr>
          <w:rFonts w:cstheme="minorHAnsi"/>
          <w:szCs w:val="22"/>
        </w:rPr>
        <w:t>Ensuring healthy birth spacing by augmenting the focus on spacing methods.</w:t>
      </w:r>
    </w:p>
    <w:p w:rsidR="00AF2381" w:rsidRPr="00205AB7" w:rsidRDefault="00AF2381" w:rsidP="00AF2381">
      <w:pPr>
        <w:pStyle w:val="ListParagraph"/>
        <w:numPr>
          <w:ilvl w:val="0"/>
          <w:numId w:val="8"/>
        </w:numPr>
        <w:spacing w:line="276" w:lineRule="auto"/>
        <w:rPr>
          <w:rFonts w:cstheme="minorHAnsi"/>
          <w:szCs w:val="22"/>
        </w:rPr>
      </w:pPr>
      <w:r w:rsidRPr="00205AB7">
        <w:rPr>
          <w:rFonts w:cstheme="minorHAnsi"/>
          <w:szCs w:val="22"/>
        </w:rPr>
        <w:t>Strengthening the sterilization services in the public health system through quality service delivery and demand generation</w:t>
      </w:r>
    </w:p>
    <w:p w:rsidR="00AF2381" w:rsidRPr="00205AB7" w:rsidRDefault="00AF2381" w:rsidP="00AF2381">
      <w:pPr>
        <w:pStyle w:val="ListParagraph"/>
        <w:numPr>
          <w:ilvl w:val="0"/>
          <w:numId w:val="8"/>
        </w:numPr>
        <w:spacing w:line="276" w:lineRule="auto"/>
        <w:rPr>
          <w:rFonts w:cstheme="minorHAnsi"/>
          <w:szCs w:val="22"/>
        </w:rPr>
      </w:pPr>
      <w:r w:rsidRPr="00205AB7">
        <w:rPr>
          <w:rFonts w:cstheme="minorHAnsi"/>
          <w:szCs w:val="22"/>
        </w:rPr>
        <w:t>Increased involvement of men in family planning discussion making.</w:t>
      </w:r>
    </w:p>
    <w:p w:rsidR="00AF2381" w:rsidRPr="00205AB7" w:rsidRDefault="00AF2381" w:rsidP="00AF2381">
      <w:pPr>
        <w:pStyle w:val="ListParagraph"/>
        <w:numPr>
          <w:ilvl w:val="0"/>
          <w:numId w:val="8"/>
        </w:numPr>
        <w:spacing w:line="276" w:lineRule="auto"/>
        <w:rPr>
          <w:rFonts w:cstheme="minorHAnsi"/>
          <w:szCs w:val="22"/>
        </w:rPr>
      </w:pPr>
      <w:r w:rsidRPr="00205AB7">
        <w:rPr>
          <w:rFonts w:cstheme="minorHAnsi"/>
          <w:szCs w:val="22"/>
        </w:rPr>
        <w:t>Strong referral linkages built with family planning providers</w:t>
      </w:r>
    </w:p>
    <w:p w:rsidR="00AF2381" w:rsidRPr="00205AB7" w:rsidRDefault="0044668E" w:rsidP="0044668E">
      <w:pPr>
        <w:spacing w:line="276" w:lineRule="auto"/>
        <w:rPr>
          <w:rFonts w:cstheme="minorHAnsi"/>
        </w:rPr>
      </w:pPr>
      <w:r w:rsidRPr="00205AB7">
        <w:rPr>
          <w:rFonts w:cstheme="minorHAnsi"/>
        </w:rPr>
        <w:t>The above activities should increase the mCPR in the operational area of the project by 30% of the baseline over a period of 48 months</w:t>
      </w:r>
    </w:p>
    <w:p w:rsidR="00A14652" w:rsidRPr="00205AB7" w:rsidRDefault="00B07389" w:rsidP="00A14652">
      <w:pPr>
        <w:spacing w:line="276" w:lineRule="auto"/>
        <w:rPr>
          <w:rFonts w:cstheme="minorHAnsi"/>
          <w:color w:val="0070C0"/>
        </w:rPr>
      </w:pPr>
      <w:r w:rsidRPr="00205AB7">
        <w:rPr>
          <w:rFonts w:cstheme="minorHAnsi"/>
          <w:color w:val="0070C0"/>
        </w:rPr>
        <w:t xml:space="preserve">Reduction in </w:t>
      </w:r>
      <w:r w:rsidR="00654455" w:rsidRPr="00205AB7">
        <w:rPr>
          <w:rFonts w:cstheme="minorHAnsi"/>
          <w:color w:val="0070C0"/>
        </w:rPr>
        <w:t xml:space="preserve">Overall </w:t>
      </w:r>
      <w:r w:rsidRPr="00205AB7">
        <w:rPr>
          <w:rFonts w:cstheme="minorHAnsi"/>
          <w:color w:val="0070C0"/>
        </w:rPr>
        <w:t>Disease Burden</w:t>
      </w:r>
      <w:r w:rsidR="00A14652" w:rsidRPr="00205AB7">
        <w:rPr>
          <w:rFonts w:cstheme="minorHAnsi"/>
          <w:color w:val="0070C0"/>
        </w:rPr>
        <w:t>:</w:t>
      </w:r>
    </w:p>
    <w:p w:rsidR="00A14652" w:rsidRPr="00205AB7" w:rsidRDefault="00032042" w:rsidP="00032042">
      <w:pPr>
        <w:pStyle w:val="ListParagraph"/>
        <w:numPr>
          <w:ilvl w:val="0"/>
          <w:numId w:val="26"/>
        </w:numPr>
        <w:spacing w:line="276" w:lineRule="auto"/>
        <w:rPr>
          <w:rFonts w:cstheme="minorHAnsi"/>
          <w:szCs w:val="22"/>
        </w:rPr>
      </w:pPr>
      <w:r w:rsidRPr="00205AB7">
        <w:rPr>
          <w:rFonts w:cstheme="minorHAnsi"/>
          <w:szCs w:val="22"/>
        </w:rPr>
        <w:t xml:space="preserve">Proposals requested for </w:t>
      </w:r>
      <w:r w:rsidR="00A14652" w:rsidRPr="00205AB7">
        <w:rPr>
          <w:rFonts w:cstheme="minorHAnsi"/>
          <w:szCs w:val="22"/>
        </w:rPr>
        <w:t xml:space="preserve">Prevention of Alcoholism &amp; Substance (Drug) Abuse </w:t>
      </w:r>
    </w:p>
    <w:p w:rsidR="00A14652" w:rsidRPr="00205AB7" w:rsidRDefault="00A14652" w:rsidP="00032042">
      <w:pPr>
        <w:pStyle w:val="ListParagraph"/>
        <w:numPr>
          <w:ilvl w:val="0"/>
          <w:numId w:val="26"/>
        </w:numPr>
        <w:spacing w:line="276" w:lineRule="auto"/>
        <w:rPr>
          <w:rFonts w:cstheme="minorHAnsi"/>
          <w:szCs w:val="22"/>
        </w:rPr>
      </w:pPr>
      <w:r w:rsidRPr="00205AB7">
        <w:rPr>
          <w:rFonts w:cstheme="minorHAnsi"/>
          <w:szCs w:val="22"/>
        </w:rPr>
        <w:lastRenderedPageBreak/>
        <w:t>Location: Chennai</w:t>
      </w:r>
    </w:p>
    <w:p w:rsidR="00A14652" w:rsidRPr="00205AB7" w:rsidRDefault="00A14652" w:rsidP="00032042">
      <w:pPr>
        <w:pStyle w:val="ListParagraph"/>
        <w:numPr>
          <w:ilvl w:val="0"/>
          <w:numId w:val="26"/>
        </w:numPr>
        <w:spacing w:line="276" w:lineRule="auto"/>
        <w:rPr>
          <w:rFonts w:cstheme="minorHAnsi"/>
          <w:szCs w:val="22"/>
        </w:rPr>
      </w:pPr>
      <w:r w:rsidRPr="00205AB7">
        <w:rPr>
          <w:rFonts w:cstheme="minorHAnsi"/>
          <w:szCs w:val="22"/>
        </w:rPr>
        <w:t xml:space="preserve">Programme Participants: </w:t>
      </w:r>
      <w:r w:rsidR="00CB5A55" w:rsidRPr="00205AB7">
        <w:rPr>
          <w:rFonts w:cstheme="minorHAnsi"/>
          <w:szCs w:val="22"/>
        </w:rPr>
        <w:t xml:space="preserve">All eligible children, adolescents and adults in </w:t>
      </w:r>
      <w:r w:rsidR="00CB5A55" w:rsidRPr="00205AB7">
        <w:rPr>
          <w:rFonts w:cstheme="minorHAnsi"/>
          <w:szCs w:val="22"/>
          <w:lang w:val="en-US" w:bidi="ar-SA"/>
        </w:rPr>
        <w:t>Gandhi Nagar(Sholinganallur), Semmenchery and Kannagi Nagar Community</w:t>
      </w:r>
    </w:p>
    <w:p w:rsidR="00A14652" w:rsidRPr="00205AB7" w:rsidRDefault="00CB5A55" w:rsidP="00032042">
      <w:pPr>
        <w:spacing w:line="276" w:lineRule="auto"/>
        <w:rPr>
          <w:rFonts w:cstheme="minorHAnsi"/>
        </w:rPr>
      </w:pPr>
      <w:r w:rsidRPr="00205AB7">
        <w:rPr>
          <w:rFonts w:cstheme="minorHAnsi"/>
        </w:rPr>
        <w:t xml:space="preserve">The programme strategy under the reduction of disease burden pillar has to be aligned to the Scheme for Prevention of Alcoholism and Substance (Drugs) Abuse, implemented by the Ministry of Social Justice and Empowerment to address the problem of substance abuse by creating awareness, early identification, treatment and rehabilitation and sustained follow-up care through community based interventions. The proposed programme should entail: </w:t>
      </w:r>
    </w:p>
    <w:p w:rsidR="00CB5A55" w:rsidRPr="00205AB7" w:rsidRDefault="00CB5A55" w:rsidP="00032042">
      <w:pPr>
        <w:pStyle w:val="ListParagraph"/>
        <w:numPr>
          <w:ilvl w:val="0"/>
          <w:numId w:val="28"/>
        </w:numPr>
        <w:spacing w:line="276" w:lineRule="auto"/>
        <w:rPr>
          <w:rFonts w:cstheme="minorHAnsi"/>
          <w:szCs w:val="22"/>
        </w:rPr>
      </w:pPr>
      <w:r w:rsidRPr="00205AB7">
        <w:rPr>
          <w:rFonts w:cstheme="minorHAnsi"/>
          <w:szCs w:val="22"/>
        </w:rPr>
        <w:t>Qualitative and Quantitative baseline, midline end line study to identify the Knowledge, attitude, and practices</w:t>
      </w:r>
      <w:r w:rsidR="00B07389" w:rsidRPr="00205AB7">
        <w:rPr>
          <w:rFonts w:cstheme="minorHAnsi"/>
          <w:szCs w:val="22"/>
        </w:rPr>
        <w:t xml:space="preserve"> (KAP)</w:t>
      </w:r>
      <w:r w:rsidRPr="00205AB7">
        <w:rPr>
          <w:rFonts w:cstheme="minorHAnsi"/>
          <w:szCs w:val="22"/>
        </w:rPr>
        <w:t xml:space="preserve"> pertaining to the problems of alcohol and drug abuse in the identified communities</w:t>
      </w:r>
    </w:p>
    <w:p w:rsidR="00B07389" w:rsidRPr="00205AB7" w:rsidRDefault="00B07389" w:rsidP="00032042">
      <w:pPr>
        <w:pStyle w:val="ListParagraph"/>
        <w:numPr>
          <w:ilvl w:val="0"/>
          <w:numId w:val="28"/>
        </w:numPr>
        <w:spacing w:line="276" w:lineRule="auto"/>
        <w:rPr>
          <w:rFonts w:cstheme="minorHAnsi"/>
          <w:szCs w:val="22"/>
        </w:rPr>
      </w:pPr>
      <w:r w:rsidRPr="00205AB7">
        <w:rPr>
          <w:rFonts w:cstheme="minorHAnsi"/>
          <w:szCs w:val="22"/>
        </w:rPr>
        <w:t>Develop culture-specific models for prevention of addiction, treatment and rehabilitation of addicts</w:t>
      </w:r>
    </w:p>
    <w:p w:rsidR="00B07389" w:rsidRPr="00205AB7" w:rsidRDefault="00CB5A55" w:rsidP="00032042">
      <w:pPr>
        <w:pStyle w:val="ListParagraph"/>
        <w:numPr>
          <w:ilvl w:val="0"/>
          <w:numId w:val="28"/>
        </w:numPr>
        <w:spacing w:line="276" w:lineRule="auto"/>
        <w:rPr>
          <w:rFonts w:cstheme="minorHAnsi"/>
          <w:szCs w:val="22"/>
        </w:rPr>
      </w:pPr>
      <w:r w:rsidRPr="00205AB7">
        <w:rPr>
          <w:rFonts w:cstheme="minorHAnsi"/>
          <w:szCs w:val="22"/>
        </w:rPr>
        <w:t>A</w:t>
      </w:r>
      <w:r w:rsidR="00A14652" w:rsidRPr="00205AB7">
        <w:rPr>
          <w:rFonts w:cstheme="minorHAnsi"/>
          <w:szCs w:val="22"/>
        </w:rPr>
        <w:t>wareness</w:t>
      </w:r>
      <w:r w:rsidRPr="00205AB7">
        <w:rPr>
          <w:rFonts w:cstheme="minorHAnsi"/>
          <w:szCs w:val="22"/>
        </w:rPr>
        <w:t xml:space="preserve"> generation</w:t>
      </w:r>
      <w:r w:rsidR="00B07389" w:rsidRPr="00205AB7">
        <w:rPr>
          <w:rFonts w:cstheme="minorHAnsi"/>
          <w:szCs w:val="22"/>
        </w:rPr>
        <w:t xml:space="preserve"> and KAP interventions to educate</w:t>
      </w:r>
      <w:r w:rsidR="00A14652" w:rsidRPr="00205AB7">
        <w:rPr>
          <w:rFonts w:cstheme="minorHAnsi"/>
          <w:szCs w:val="22"/>
        </w:rPr>
        <w:t xml:space="preserve"> people about the ill effects of alcoholism and substance abuse on the individual, the family and society at large. </w:t>
      </w:r>
    </w:p>
    <w:p w:rsidR="00B07389" w:rsidRPr="00205AB7" w:rsidRDefault="00B07389" w:rsidP="00032042">
      <w:pPr>
        <w:pStyle w:val="ListParagraph"/>
        <w:numPr>
          <w:ilvl w:val="0"/>
          <w:numId w:val="28"/>
        </w:numPr>
        <w:spacing w:line="276" w:lineRule="auto"/>
        <w:rPr>
          <w:rFonts w:cstheme="minorHAnsi"/>
          <w:szCs w:val="22"/>
        </w:rPr>
      </w:pPr>
      <w:r w:rsidRPr="00205AB7">
        <w:rPr>
          <w:rFonts w:cstheme="minorHAnsi"/>
          <w:szCs w:val="22"/>
        </w:rPr>
        <w:t xml:space="preserve">Design and deliver </w:t>
      </w:r>
      <w:r w:rsidR="00A14652" w:rsidRPr="00205AB7">
        <w:rPr>
          <w:rFonts w:cstheme="minorHAnsi"/>
          <w:szCs w:val="22"/>
        </w:rPr>
        <w:t xml:space="preserve">a whole range of community based services for the identification, motivation, detoxification, counselling, after care and rehabilitation of addicts. </w:t>
      </w:r>
    </w:p>
    <w:p w:rsidR="00B07389" w:rsidRPr="00205AB7" w:rsidRDefault="00B07389" w:rsidP="00032042">
      <w:pPr>
        <w:pStyle w:val="ListParagraph"/>
        <w:numPr>
          <w:ilvl w:val="0"/>
          <w:numId w:val="28"/>
        </w:numPr>
        <w:spacing w:line="276" w:lineRule="auto"/>
        <w:rPr>
          <w:rFonts w:cstheme="minorHAnsi"/>
          <w:szCs w:val="22"/>
        </w:rPr>
      </w:pPr>
      <w:r w:rsidRPr="00205AB7">
        <w:rPr>
          <w:rFonts w:cstheme="minorHAnsi"/>
          <w:szCs w:val="22"/>
        </w:rPr>
        <w:t xml:space="preserve">Enhance </w:t>
      </w:r>
      <w:r w:rsidR="00A14652" w:rsidRPr="00205AB7">
        <w:rPr>
          <w:rFonts w:cstheme="minorHAnsi"/>
          <w:szCs w:val="22"/>
        </w:rPr>
        <w:t xml:space="preserve">community participation and public cooperation in the reduction of demand for dependence-producing substances. </w:t>
      </w:r>
    </w:p>
    <w:p w:rsidR="00A14652" w:rsidRPr="00205AB7" w:rsidRDefault="00B07389" w:rsidP="00032042">
      <w:pPr>
        <w:pStyle w:val="ListParagraph"/>
        <w:numPr>
          <w:ilvl w:val="0"/>
          <w:numId w:val="28"/>
        </w:numPr>
        <w:spacing w:line="276" w:lineRule="auto"/>
        <w:rPr>
          <w:rFonts w:cstheme="minorHAnsi"/>
          <w:szCs w:val="22"/>
        </w:rPr>
      </w:pPr>
      <w:r w:rsidRPr="00205AB7">
        <w:rPr>
          <w:rFonts w:cstheme="minorHAnsi"/>
          <w:szCs w:val="22"/>
        </w:rPr>
        <w:t xml:space="preserve">Inculcate and create </w:t>
      </w:r>
      <w:r w:rsidR="00A14652" w:rsidRPr="00205AB7">
        <w:rPr>
          <w:rFonts w:cstheme="minorHAnsi"/>
          <w:szCs w:val="22"/>
        </w:rPr>
        <w:t>collective initiatives and self-help endeavours among individuals and groups vulnerable to addiction and considered at risk.</w:t>
      </w:r>
    </w:p>
    <w:p w:rsidR="00183917" w:rsidRPr="00205AB7" w:rsidRDefault="00183917" w:rsidP="00A87866">
      <w:pPr>
        <w:spacing w:line="276" w:lineRule="auto"/>
        <w:jc w:val="both"/>
        <w:rPr>
          <w:rFonts w:cstheme="minorHAnsi"/>
          <w:i/>
        </w:rPr>
      </w:pPr>
      <w:r w:rsidRPr="00205AB7">
        <w:rPr>
          <w:rFonts w:cstheme="minorHAnsi"/>
          <w:i/>
        </w:rPr>
        <w:t xml:space="preserve">Please note that the above list is indicative and </w:t>
      </w:r>
      <w:r w:rsidR="00A87866" w:rsidRPr="00205AB7">
        <w:rPr>
          <w:rFonts w:cstheme="minorHAnsi"/>
          <w:i/>
        </w:rPr>
        <w:t>organizations are free</w:t>
      </w:r>
      <w:r w:rsidRPr="00205AB7">
        <w:rPr>
          <w:rFonts w:cstheme="minorHAnsi"/>
          <w:i/>
        </w:rPr>
        <w:t xml:space="preserve"> to submit suitable </w:t>
      </w:r>
      <w:r w:rsidR="00A87866" w:rsidRPr="00205AB7">
        <w:rPr>
          <w:rFonts w:cstheme="minorHAnsi"/>
          <w:i/>
        </w:rPr>
        <w:t>activities</w:t>
      </w:r>
      <w:r w:rsidRPr="00205AB7">
        <w:rPr>
          <w:rFonts w:cstheme="minorHAnsi"/>
          <w:i/>
        </w:rPr>
        <w:t xml:space="preserve"> keeping the purpose of RFP in mind. </w:t>
      </w:r>
    </w:p>
    <w:p w:rsidR="00A87866" w:rsidRPr="00205AB7" w:rsidRDefault="00A87866" w:rsidP="00A87866">
      <w:pPr>
        <w:spacing w:line="276" w:lineRule="auto"/>
        <w:jc w:val="both"/>
        <w:rPr>
          <w:rFonts w:cstheme="minorHAnsi"/>
          <w:lang w:val="en-IN"/>
        </w:rPr>
      </w:pPr>
    </w:p>
    <w:p w:rsidR="00183917" w:rsidRPr="00205AB7" w:rsidRDefault="00183917" w:rsidP="00A87866">
      <w:pPr>
        <w:spacing w:line="276" w:lineRule="auto"/>
        <w:jc w:val="both"/>
        <w:rPr>
          <w:rFonts w:cstheme="minorHAnsi"/>
        </w:rPr>
      </w:pPr>
      <w:r w:rsidRPr="00205AB7">
        <w:rPr>
          <w:rFonts w:cstheme="minorHAnsi"/>
        </w:rPr>
        <w:t>Reputed</w:t>
      </w:r>
      <w:r w:rsidRPr="00205AB7">
        <w:rPr>
          <w:rFonts w:cstheme="minorHAnsi"/>
          <w:spacing w:val="-7"/>
        </w:rPr>
        <w:t xml:space="preserve"> </w:t>
      </w:r>
      <w:r w:rsidRPr="00205AB7">
        <w:rPr>
          <w:rFonts w:cstheme="minorHAnsi"/>
        </w:rPr>
        <w:t>NGOs/agencies</w:t>
      </w:r>
      <w:r w:rsidRPr="00205AB7">
        <w:rPr>
          <w:rFonts w:cstheme="minorHAnsi"/>
          <w:spacing w:val="-9"/>
        </w:rPr>
        <w:t xml:space="preserve"> </w:t>
      </w:r>
      <w:r w:rsidRPr="00205AB7">
        <w:rPr>
          <w:rFonts w:cstheme="minorHAnsi"/>
        </w:rPr>
        <w:t>may</w:t>
      </w:r>
      <w:r w:rsidRPr="00205AB7">
        <w:rPr>
          <w:rFonts w:cstheme="minorHAnsi"/>
          <w:spacing w:val="-5"/>
        </w:rPr>
        <w:t xml:space="preserve"> </w:t>
      </w:r>
      <w:r w:rsidRPr="00205AB7">
        <w:rPr>
          <w:rFonts w:cstheme="minorHAnsi"/>
        </w:rPr>
        <w:t>submit</w:t>
      </w:r>
      <w:r w:rsidRPr="00205AB7">
        <w:rPr>
          <w:rFonts w:cstheme="minorHAnsi"/>
          <w:spacing w:val="-6"/>
        </w:rPr>
        <w:t xml:space="preserve"> </w:t>
      </w:r>
      <w:r w:rsidRPr="00205AB7">
        <w:rPr>
          <w:rFonts w:cstheme="minorHAnsi"/>
        </w:rPr>
        <w:t>proposals</w:t>
      </w:r>
      <w:r w:rsidRPr="00205AB7">
        <w:rPr>
          <w:rFonts w:cstheme="minorHAnsi"/>
          <w:spacing w:val="-8"/>
        </w:rPr>
        <w:t xml:space="preserve"> </w:t>
      </w:r>
      <w:r w:rsidRPr="00205AB7">
        <w:rPr>
          <w:rFonts w:cstheme="minorHAnsi"/>
        </w:rPr>
        <w:t>as per their strength and area of</w:t>
      </w:r>
      <w:r w:rsidRPr="00205AB7">
        <w:rPr>
          <w:rFonts w:cstheme="minorHAnsi"/>
          <w:spacing w:val="-4"/>
        </w:rPr>
        <w:t xml:space="preserve"> </w:t>
      </w:r>
      <w:r w:rsidRPr="00205AB7">
        <w:rPr>
          <w:rFonts w:cstheme="minorHAnsi"/>
        </w:rPr>
        <w:t>expertise.</w:t>
      </w:r>
    </w:p>
    <w:p w:rsidR="00183917" w:rsidRPr="00205AB7" w:rsidRDefault="00183917" w:rsidP="00A87866">
      <w:pPr>
        <w:spacing w:line="276" w:lineRule="auto"/>
        <w:jc w:val="both"/>
        <w:rPr>
          <w:rStyle w:val="Hyperlink"/>
          <w:rFonts w:cstheme="minorHAnsi"/>
          <w:b/>
          <w:u w:color="0462C1"/>
        </w:rPr>
      </w:pPr>
      <w:r w:rsidRPr="00205AB7">
        <w:rPr>
          <w:rFonts w:cstheme="minorHAnsi"/>
        </w:rPr>
        <w:t>All proposals must be submitted as per ‘</w:t>
      </w:r>
      <w:r w:rsidRPr="00205AB7">
        <w:rPr>
          <w:rFonts w:cstheme="minorHAnsi"/>
          <w:b/>
        </w:rPr>
        <w:t>HCL Uday</w:t>
      </w:r>
      <w:r w:rsidRPr="00205AB7">
        <w:rPr>
          <w:rFonts w:cstheme="minorHAnsi"/>
        </w:rPr>
        <w:t xml:space="preserve">’ and as per the prescribed </w:t>
      </w:r>
      <w:r w:rsidRPr="00205AB7">
        <w:rPr>
          <w:rFonts w:cstheme="minorHAnsi"/>
          <w:b/>
        </w:rPr>
        <w:t xml:space="preserve">Proposal Format </w:t>
      </w:r>
      <w:r w:rsidRPr="00205AB7">
        <w:rPr>
          <w:rFonts w:cstheme="minorHAnsi"/>
        </w:rPr>
        <w:t xml:space="preserve">along with </w:t>
      </w:r>
      <w:r w:rsidRPr="00205AB7">
        <w:rPr>
          <w:rFonts w:cstheme="minorHAnsi"/>
          <w:b/>
          <w:i/>
        </w:rPr>
        <w:t xml:space="preserve">Annexure A (Budget) </w:t>
      </w:r>
      <w:r w:rsidRPr="00205AB7">
        <w:rPr>
          <w:rFonts w:cstheme="minorHAnsi"/>
        </w:rPr>
        <w:t xml:space="preserve">and </w:t>
      </w:r>
      <w:r w:rsidRPr="00205AB7">
        <w:rPr>
          <w:rFonts w:cstheme="minorHAnsi"/>
          <w:b/>
          <w:i/>
        </w:rPr>
        <w:t>Annexure B (Gantt Chart</w:t>
      </w:r>
      <w:r w:rsidRPr="00205AB7">
        <w:rPr>
          <w:rFonts w:cstheme="minorHAnsi"/>
          <w:i/>
        </w:rPr>
        <w:t xml:space="preserve">). </w:t>
      </w:r>
      <w:r w:rsidRPr="00205AB7">
        <w:rPr>
          <w:rFonts w:cstheme="minorHAnsi"/>
          <w:b/>
        </w:rPr>
        <w:t>All 3 formats can be downloaded from the link below:</w:t>
      </w:r>
      <w:r w:rsidRPr="00205AB7">
        <w:rPr>
          <w:rFonts w:cstheme="minorHAnsi"/>
          <w:b/>
          <w:color w:val="0462C1"/>
          <w:u w:val="single" w:color="0462C1"/>
        </w:rPr>
        <w:t xml:space="preserve"> </w:t>
      </w:r>
    </w:p>
    <w:p w:rsidR="00183917" w:rsidRPr="00205AB7" w:rsidRDefault="00E13D0A" w:rsidP="00A87866">
      <w:pPr>
        <w:spacing w:line="276" w:lineRule="auto"/>
        <w:jc w:val="both"/>
        <w:rPr>
          <w:rFonts w:cstheme="minorHAnsi"/>
          <w:b/>
          <w:color w:val="0462C1"/>
          <w:u w:val="single" w:color="0462C1"/>
        </w:rPr>
      </w:pPr>
      <w:hyperlink r:id="rId13" w:history="1">
        <w:r w:rsidR="00183917" w:rsidRPr="00205AB7">
          <w:rPr>
            <w:rStyle w:val="Hyperlink"/>
            <w:rFonts w:cstheme="minorHAnsi"/>
            <w:b/>
            <w:u w:color="0462C1"/>
          </w:rPr>
          <w:t>HCL F - Proposal Formats</w:t>
        </w:r>
      </w:hyperlink>
    </w:p>
    <w:p w:rsidR="00183917" w:rsidRPr="00205AB7" w:rsidRDefault="00183917" w:rsidP="00A87866">
      <w:pPr>
        <w:spacing w:line="276" w:lineRule="auto"/>
        <w:jc w:val="both"/>
        <w:rPr>
          <w:rFonts w:cstheme="minorHAnsi"/>
        </w:rPr>
      </w:pPr>
      <w:r w:rsidRPr="00205AB7">
        <w:rPr>
          <w:rFonts w:cstheme="minorHAnsi"/>
          <w:b/>
        </w:rPr>
        <w:t>Budget:</w:t>
      </w:r>
      <w:r w:rsidRPr="00205AB7">
        <w:rPr>
          <w:rFonts w:cstheme="minorHAnsi"/>
          <w:b/>
          <w:spacing w:val="-4"/>
        </w:rPr>
        <w:t xml:space="preserve"> </w:t>
      </w:r>
      <w:r w:rsidRPr="00205AB7">
        <w:rPr>
          <w:rFonts w:cstheme="minorHAnsi"/>
        </w:rPr>
        <w:t>Budget</w:t>
      </w:r>
      <w:r w:rsidRPr="00205AB7">
        <w:rPr>
          <w:rFonts w:cstheme="minorHAnsi"/>
          <w:spacing w:val="-7"/>
        </w:rPr>
        <w:t xml:space="preserve"> </w:t>
      </w:r>
      <w:r w:rsidRPr="00205AB7">
        <w:rPr>
          <w:rFonts w:cstheme="minorHAnsi"/>
        </w:rPr>
        <w:t>must</w:t>
      </w:r>
      <w:r w:rsidRPr="00205AB7">
        <w:rPr>
          <w:rFonts w:cstheme="minorHAnsi"/>
          <w:spacing w:val="-3"/>
        </w:rPr>
        <w:t xml:space="preserve"> </w:t>
      </w:r>
      <w:r w:rsidRPr="00205AB7">
        <w:rPr>
          <w:rFonts w:cstheme="minorHAnsi"/>
        </w:rPr>
        <w:t>be</w:t>
      </w:r>
      <w:r w:rsidRPr="00205AB7">
        <w:rPr>
          <w:rFonts w:cstheme="minorHAnsi"/>
          <w:spacing w:val="-3"/>
        </w:rPr>
        <w:t xml:space="preserve"> </w:t>
      </w:r>
      <w:r w:rsidRPr="00205AB7">
        <w:rPr>
          <w:rFonts w:cstheme="minorHAnsi"/>
        </w:rPr>
        <w:t>submitted</w:t>
      </w:r>
      <w:r w:rsidRPr="00205AB7">
        <w:rPr>
          <w:rFonts w:cstheme="minorHAnsi"/>
          <w:spacing w:val="-3"/>
        </w:rPr>
        <w:t xml:space="preserve"> </w:t>
      </w:r>
      <w:r w:rsidRPr="00205AB7">
        <w:rPr>
          <w:rFonts w:cstheme="minorHAnsi"/>
        </w:rPr>
        <w:t>as</w:t>
      </w:r>
      <w:r w:rsidRPr="00205AB7">
        <w:rPr>
          <w:rFonts w:cstheme="minorHAnsi"/>
          <w:spacing w:val="-6"/>
        </w:rPr>
        <w:t xml:space="preserve"> </w:t>
      </w:r>
      <w:r w:rsidRPr="00205AB7">
        <w:rPr>
          <w:rFonts w:cstheme="minorHAnsi"/>
        </w:rPr>
        <w:t>per</w:t>
      </w:r>
      <w:r w:rsidRPr="00205AB7">
        <w:rPr>
          <w:rFonts w:cstheme="minorHAnsi"/>
          <w:spacing w:val="-5"/>
        </w:rPr>
        <w:t xml:space="preserve"> </w:t>
      </w:r>
      <w:r w:rsidRPr="00205AB7">
        <w:rPr>
          <w:rFonts w:cstheme="minorHAnsi"/>
        </w:rPr>
        <w:t>the</w:t>
      </w:r>
      <w:r w:rsidRPr="00205AB7">
        <w:rPr>
          <w:rFonts w:cstheme="minorHAnsi"/>
          <w:spacing w:val="-3"/>
        </w:rPr>
        <w:t xml:space="preserve"> </w:t>
      </w:r>
      <w:r w:rsidRPr="00205AB7">
        <w:rPr>
          <w:rFonts w:cstheme="minorHAnsi"/>
        </w:rPr>
        <w:t>attached</w:t>
      </w:r>
      <w:r w:rsidRPr="00205AB7">
        <w:rPr>
          <w:rFonts w:cstheme="minorHAnsi"/>
          <w:spacing w:val="-4"/>
        </w:rPr>
        <w:t xml:space="preserve"> </w:t>
      </w:r>
      <w:r w:rsidRPr="00205AB7">
        <w:rPr>
          <w:rFonts w:cstheme="minorHAnsi"/>
        </w:rPr>
        <w:t>template.</w:t>
      </w:r>
      <w:r w:rsidRPr="00205AB7">
        <w:rPr>
          <w:rFonts w:cstheme="minorHAnsi"/>
          <w:spacing w:val="-5"/>
        </w:rPr>
        <w:t xml:space="preserve"> </w:t>
      </w:r>
      <w:r w:rsidRPr="00205AB7">
        <w:rPr>
          <w:rFonts w:cstheme="minorHAnsi"/>
        </w:rPr>
        <w:t>Please</w:t>
      </w:r>
      <w:r w:rsidRPr="00205AB7">
        <w:rPr>
          <w:rFonts w:cstheme="minorHAnsi"/>
          <w:spacing w:val="-5"/>
        </w:rPr>
        <w:t xml:space="preserve"> </w:t>
      </w:r>
      <w:r w:rsidRPr="00205AB7">
        <w:rPr>
          <w:rFonts w:cstheme="minorHAnsi"/>
        </w:rPr>
        <w:t>provide</w:t>
      </w:r>
      <w:r w:rsidRPr="00205AB7">
        <w:rPr>
          <w:rFonts w:cstheme="minorHAnsi"/>
          <w:spacing w:val="-5"/>
        </w:rPr>
        <w:t xml:space="preserve"> </w:t>
      </w:r>
      <w:r w:rsidRPr="00205AB7">
        <w:rPr>
          <w:rFonts w:cstheme="minorHAnsi"/>
        </w:rPr>
        <w:t>detailed</w:t>
      </w:r>
      <w:r w:rsidRPr="00205AB7">
        <w:rPr>
          <w:rFonts w:cstheme="minorHAnsi"/>
          <w:spacing w:val="-3"/>
        </w:rPr>
        <w:t xml:space="preserve"> </w:t>
      </w:r>
      <w:r w:rsidRPr="00205AB7">
        <w:rPr>
          <w:rFonts w:cstheme="minorHAnsi"/>
        </w:rPr>
        <w:t>break-up</w:t>
      </w:r>
      <w:r w:rsidRPr="00205AB7">
        <w:rPr>
          <w:rFonts w:cstheme="minorHAnsi"/>
          <w:spacing w:val="-6"/>
        </w:rPr>
        <w:t xml:space="preserve"> </w:t>
      </w:r>
      <w:r w:rsidRPr="00205AB7">
        <w:rPr>
          <w:rFonts w:cstheme="minorHAnsi"/>
        </w:rPr>
        <w:t>of</w:t>
      </w:r>
      <w:r w:rsidRPr="00205AB7">
        <w:rPr>
          <w:rFonts w:cstheme="minorHAnsi"/>
          <w:spacing w:val="-3"/>
        </w:rPr>
        <w:t xml:space="preserve"> </w:t>
      </w:r>
      <w:r w:rsidRPr="00205AB7">
        <w:rPr>
          <w:rFonts w:cstheme="minorHAnsi"/>
        </w:rPr>
        <w:t>each</w:t>
      </w:r>
      <w:r w:rsidRPr="00205AB7">
        <w:rPr>
          <w:rFonts w:cstheme="minorHAnsi"/>
          <w:spacing w:val="-4"/>
        </w:rPr>
        <w:t xml:space="preserve"> </w:t>
      </w:r>
      <w:r w:rsidRPr="00205AB7">
        <w:rPr>
          <w:rFonts w:cstheme="minorHAnsi"/>
        </w:rPr>
        <w:t>line item</w:t>
      </w:r>
      <w:r w:rsidRPr="00205AB7">
        <w:rPr>
          <w:rFonts w:cstheme="minorHAnsi"/>
          <w:spacing w:val="-3"/>
        </w:rPr>
        <w:t xml:space="preserve"> </w:t>
      </w:r>
      <w:r w:rsidRPr="00205AB7">
        <w:rPr>
          <w:rFonts w:cstheme="minorHAnsi"/>
        </w:rPr>
        <w:t>and</w:t>
      </w:r>
      <w:r w:rsidRPr="00205AB7">
        <w:rPr>
          <w:rFonts w:cstheme="minorHAnsi"/>
          <w:spacing w:val="-4"/>
        </w:rPr>
        <w:t xml:space="preserve"> </w:t>
      </w:r>
      <w:r w:rsidRPr="00205AB7">
        <w:rPr>
          <w:rFonts w:cstheme="minorHAnsi"/>
        </w:rPr>
        <w:t>all</w:t>
      </w:r>
      <w:r w:rsidRPr="00205AB7">
        <w:rPr>
          <w:rFonts w:cstheme="minorHAnsi"/>
          <w:spacing w:val="-4"/>
        </w:rPr>
        <w:t xml:space="preserve"> </w:t>
      </w:r>
      <w:r w:rsidRPr="00205AB7">
        <w:rPr>
          <w:rFonts w:cstheme="minorHAnsi"/>
        </w:rPr>
        <w:t>sub-line</w:t>
      </w:r>
      <w:r w:rsidRPr="00205AB7">
        <w:rPr>
          <w:rFonts w:cstheme="minorHAnsi"/>
          <w:spacing w:val="-4"/>
        </w:rPr>
        <w:t xml:space="preserve"> </w:t>
      </w:r>
      <w:r w:rsidRPr="00205AB7">
        <w:rPr>
          <w:rFonts w:cstheme="minorHAnsi"/>
        </w:rPr>
        <w:t>item</w:t>
      </w:r>
      <w:r w:rsidRPr="00205AB7">
        <w:rPr>
          <w:rFonts w:cstheme="minorHAnsi"/>
          <w:spacing w:val="-4"/>
        </w:rPr>
        <w:t xml:space="preserve"> </w:t>
      </w:r>
      <w:r w:rsidRPr="00205AB7">
        <w:rPr>
          <w:rFonts w:cstheme="minorHAnsi"/>
        </w:rPr>
        <w:t>costs</w:t>
      </w:r>
      <w:r w:rsidRPr="00205AB7">
        <w:rPr>
          <w:rFonts w:cstheme="minorHAnsi"/>
          <w:spacing w:val="-5"/>
        </w:rPr>
        <w:t xml:space="preserve"> </w:t>
      </w:r>
      <w:r w:rsidRPr="00205AB7">
        <w:rPr>
          <w:rFonts w:cstheme="minorHAnsi"/>
        </w:rPr>
        <w:t>with</w:t>
      </w:r>
      <w:r w:rsidRPr="00205AB7">
        <w:rPr>
          <w:rFonts w:cstheme="minorHAnsi"/>
          <w:spacing w:val="-3"/>
        </w:rPr>
        <w:t xml:space="preserve"> </w:t>
      </w:r>
      <w:r w:rsidRPr="00205AB7">
        <w:rPr>
          <w:rFonts w:cstheme="minorHAnsi"/>
        </w:rPr>
        <w:t>clear</w:t>
      </w:r>
      <w:r w:rsidRPr="00205AB7">
        <w:rPr>
          <w:rFonts w:cstheme="minorHAnsi"/>
          <w:spacing w:val="-4"/>
        </w:rPr>
        <w:t xml:space="preserve"> </w:t>
      </w:r>
      <w:r w:rsidRPr="00205AB7">
        <w:rPr>
          <w:rFonts w:cstheme="minorHAnsi"/>
        </w:rPr>
        <w:t>budget</w:t>
      </w:r>
      <w:r w:rsidRPr="00205AB7">
        <w:rPr>
          <w:rFonts w:cstheme="minorHAnsi"/>
          <w:spacing w:val="-5"/>
        </w:rPr>
        <w:t xml:space="preserve"> </w:t>
      </w:r>
      <w:r w:rsidRPr="00205AB7">
        <w:rPr>
          <w:rFonts w:cstheme="minorHAnsi"/>
        </w:rPr>
        <w:t>explanatory</w:t>
      </w:r>
      <w:r w:rsidRPr="00205AB7">
        <w:rPr>
          <w:rFonts w:cstheme="minorHAnsi"/>
          <w:spacing w:val="-3"/>
        </w:rPr>
        <w:t xml:space="preserve"> </w:t>
      </w:r>
      <w:r w:rsidRPr="00205AB7">
        <w:rPr>
          <w:rFonts w:cstheme="minorHAnsi"/>
        </w:rPr>
        <w:t>notes.</w:t>
      </w:r>
      <w:r w:rsidRPr="00205AB7">
        <w:rPr>
          <w:rFonts w:cstheme="minorHAnsi"/>
          <w:spacing w:val="-4"/>
        </w:rPr>
        <w:t xml:space="preserve"> </w:t>
      </w:r>
      <w:r w:rsidRPr="00205AB7">
        <w:rPr>
          <w:rFonts w:cstheme="minorHAnsi"/>
        </w:rPr>
        <w:t>Any</w:t>
      </w:r>
      <w:r w:rsidRPr="00205AB7">
        <w:rPr>
          <w:rFonts w:cstheme="minorHAnsi"/>
          <w:spacing w:val="-3"/>
        </w:rPr>
        <w:t xml:space="preserve"> </w:t>
      </w:r>
      <w:r w:rsidRPr="00205AB7">
        <w:rPr>
          <w:rFonts w:cstheme="minorHAnsi"/>
        </w:rPr>
        <w:t>taxes</w:t>
      </w:r>
      <w:r w:rsidRPr="00205AB7">
        <w:rPr>
          <w:rFonts w:cstheme="minorHAnsi"/>
          <w:spacing w:val="-3"/>
        </w:rPr>
        <w:t xml:space="preserve"> </w:t>
      </w:r>
      <w:r w:rsidRPr="00205AB7">
        <w:rPr>
          <w:rFonts w:cstheme="minorHAnsi"/>
        </w:rPr>
        <w:t>including</w:t>
      </w:r>
      <w:r w:rsidRPr="00205AB7">
        <w:rPr>
          <w:rFonts w:cstheme="minorHAnsi"/>
          <w:spacing w:val="-4"/>
        </w:rPr>
        <w:t xml:space="preserve"> </w:t>
      </w:r>
      <w:r w:rsidRPr="00205AB7">
        <w:rPr>
          <w:rFonts w:cstheme="minorHAnsi"/>
        </w:rPr>
        <w:t>Service</w:t>
      </w:r>
      <w:r w:rsidRPr="00205AB7">
        <w:rPr>
          <w:rFonts w:cstheme="minorHAnsi"/>
          <w:spacing w:val="-4"/>
        </w:rPr>
        <w:t xml:space="preserve"> </w:t>
      </w:r>
      <w:r w:rsidRPr="00205AB7">
        <w:rPr>
          <w:rFonts w:cstheme="minorHAnsi"/>
        </w:rPr>
        <w:t>Tax,</w:t>
      </w:r>
      <w:r w:rsidRPr="00205AB7">
        <w:rPr>
          <w:rFonts w:cstheme="minorHAnsi"/>
          <w:spacing w:val="-3"/>
        </w:rPr>
        <w:t xml:space="preserve"> </w:t>
      </w:r>
      <w:r w:rsidRPr="00205AB7">
        <w:rPr>
          <w:rFonts w:cstheme="minorHAnsi"/>
        </w:rPr>
        <w:t>Sales</w:t>
      </w:r>
      <w:r w:rsidRPr="00205AB7">
        <w:rPr>
          <w:rFonts w:cstheme="minorHAnsi"/>
          <w:spacing w:val="-3"/>
        </w:rPr>
        <w:t xml:space="preserve"> </w:t>
      </w:r>
      <w:r w:rsidRPr="00205AB7">
        <w:rPr>
          <w:rFonts w:cstheme="minorHAnsi"/>
        </w:rPr>
        <w:t>Tax, Value Added Tax or any other applicable tax, duty, cess or levies, must be quoted separately from the price of goods and services. The terms of payment along with a tentative timeline must also be</w:t>
      </w:r>
      <w:r w:rsidRPr="00205AB7">
        <w:rPr>
          <w:rFonts w:cstheme="minorHAnsi"/>
          <w:spacing w:val="-24"/>
        </w:rPr>
        <w:t xml:space="preserve"> </w:t>
      </w:r>
      <w:r w:rsidRPr="00205AB7">
        <w:rPr>
          <w:rFonts w:cstheme="minorHAnsi"/>
        </w:rPr>
        <w:t>attached.</w:t>
      </w:r>
    </w:p>
    <w:p w:rsidR="00183917" w:rsidRPr="00205AB7" w:rsidRDefault="00183917" w:rsidP="00A87866">
      <w:pPr>
        <w:spacing w:line="276" w:lineRule="auto"/>
        <w:jc w:val="both"/>
        <w:rPr>
          <w:rFonts w:cstheme="minorHAnsi"/>
        </w:rPr>
      </w:pPr>
      <w:r w:rsidRPr="00205AB7">
        <w:rPr>
          <w:rFonts w:cstheme="minorHAnsi"/>
          <w:b/>
        </w:rPr>
        <w:t xml:space="preserve">Gantt Chart: </w:t>
      </w:r>
      <w:r w:rsidRPr="00205AB7">
        <w:rPr>
          <w:rFonts w:cstheme="minorHAnsi"/>
        </w:rPr>
        <w:t>The Gantt Chart must detail the comprehensive list of activities proposed in the proposal along with</w:t>
      </w:r>
      <w:r w:rsidRPr="00205AB7">
        <w:rPr>
          <w:rFonts w:cstheme="minorHAnsi"/>
          <w:spacing w:val="-8"/>
        </w:rPr>
        <w:t xml:space="preserve"> </w:t>
      </w:r>
      <w:r w:rsidRPr="00205AB7">
        <w:rPr>
          <w:rFonts w:cstheme="minorHAnsi"/>
        </w:rPr>
        <w:t>a</w:t>
      </w:r>
      <w:r w:rsidRPr="00205AB7">
        <w:rPr>
          <w:rFonts w:cstheme="minorHAnsi"/>
          <w:spacing w:val="-8"/>
        </w:rPr>
        <w:t xml:space="preserve"> </w:t>
      </w:r>
      <w:r w:rsidRPr="00205AB7">
        <w:rPr>
          <w:rFonts w:cstheme="minorHAnsi"/>
        </w:rPr>
        <w:t>tentative</w:t>
      </w:r>
      <w:r w:rsidRPr="00205AB7">
        <w:rPr>
          <w:rFonts w:cstheme="minorHAnsi"/>
          <w:spacing w:val="-7"/>
        </w:rPr>
        <w:t xml:space="preserve"> </w:t>
      </w:r>
      <w:r w:rsidRPr="00205AB7">
        <w:rPr>
          <w:rFonts w:cstheme="minorHAnsi"/>
        </w:rPr>
        <w:t>timeline.</w:t>
      </w:r>
      <w:r w:rsidRPr="00205AB7">
        <w:rPr>
          <w:rFonts w:cstheme="minorHAnsi"/>
          <w:spacing w:val="-8"/>
        </w:rPr>
        <w:t xml:space="preserve"> </w:t>
      </w:r>
      <w:r w:rsidRPr="00205AB7">
        <w:rPr>
          <w:rFonts w:cstheme="minorHAnsi"/>
        </w:rPr>
        <w:t>A</w:t>
      </w:r>
      <w:r w:rsidRPr="00205AB7">
        <w:rPr>
          <w:rFonts w:cstheme="minorHAnsi"/>
          <w:spacing w:val="-11"/>
        </w:rPr>
        <w:t xml:space="preserve"> </w:t>
      </w:r>
      <w:r w:rsidRPr="00205AB7">
        <w:rPr>
          <w:rFonts w:cstheme="minorHAnsi"/>
        </w:rPr>
        <w:t>sample</w:t>
      </w:r>
      <w:r w:rsidRPr="00205AB7">
        <w:rPr>
          <w:rFonts w:cstheme="minorHAnsi"/>
          <w:spacing w:val="-7"/>
        </w:rPr>
        <w:t xml:space="preserve"> </w:t>
      </w:r>
      <w:r w:rsidRPr="00205AB7">
        <w:rPr>
          <w:rFonts w:cstheme="minorHAnsi"/>
        </w:rPr>
        <w:t>Gantt</w:t>
      </w:r>
      <w:r w:rsidRPr="00205AB7">
        <w:rPr>
          <w:rFonts w:cstheme="minorHAnsi"/>
          <w:spacing w:val="-7"/>
        </w:rPr>
        <w:t xml:space="preserve"> </w:t>
      </w:r>
      <w:r w:rsidRPr="00205AB7">
        <w:rPr>
          <w:rFonts w:cstheme="minorHAnsi"/>
        </w:rPr>
        <w:t>Chart</w:t>
      </w:r>
      <w:r w:rsidRPr="00205AB7">
        <w:rPr>
          <w:rFonts w:cstheme="minorHAnsi"/>
          <w:spacing w:val="-8"/>
        </w:rPr>
        <w:t xml:space="preserve"> </w:t>
      </w:r>
      <w:r w:rsidRPr="00205AB7">
        <w:rPr>
          <w:rFonts w:cstheme="minorHAnsi"/>
        </w:rPr>
        <w:t>can</w:t>
      </w:r>
      <w:r w:rsidRPr="00205AB7">
        <w:rPr>
          <w:rFonts w:cstheme="minorHAnsi"/>
          <w:spacing w:val="-9"/>
        </w:rPr>
        <w:t xml:space="preserve"> </w:t>
      </w:r>
      <w:r w:rsidRPr="00205AB7">
        <w:rPr>
          <w:rFonts w:cstheme="minorHAnsi"/>
        </w:rPr>
        <w:t>be</w:t>
      </w:r>
      <w:r w:rsidRPr="00205AB7">
        <w:rPr>
          <w:rFonts w:cstheme="minorHAnsi"/>
          <w:spacing w:val="-10"/>
        </w:rPr>
        <w:t xml:space="preserve"> </w:t>
      </w:r>
      <w:r w:rsidRPr="00205AB7">
        <w:rPr>
          <w:rFonts w:cstheme="minorHAnsi"/>
        </w:rPr>
        <w:t>downloaded</w:t>
      </w:r>
      <w:r w:rsidRPr="00205AB7">
        <w:rPr>
          <w:rFonts w:cstheme="minorHAnsi"/>
          <w:spacing w:val="-7"/>
        </w:rPr>
        <w:t xml:space="preserve"> </w:t>
      </w:r>
      <w:r w:rsidRPr="00205AB7">
        <w:rPr>
          <w:rFonts w:cstheme="minorHAnsi"/>
        </w:rPr>
        <w:t>from</w:t>
      </w:r>
      <w:r w:rsidRPr="00205AB7">
        <w:rPr>
          <w:rFonts w:cstheme="minorHAnsi"/>
          <w:spacing w:val="-7"/>
        </w:rPr>
        <w:t xml:space="preserve"> </w:t>
      </w:r>
      <w:r w:rsidRPr="00205AB7">
        <w:rPr>
          <w:rFonts w:cstheme="minorHAnsi"/>
        </w:rPr>
        <w:t>the</w:t>
      </w:r>
      <w:r w:rsidRPr="00205AB7">
        <w:rPr>
          <w:rFonts w:cstheme="minorHAnsi"/>
          <w:spacing w:val="-8"/>
        </w:rPr>
        <w:t xml:space="preserve"> </w:t>
      </w:r>
      <w:r w:rsidRPr="00205AB7">
        <w:rPr>
          <w:rFonts w:cstheme="minorHAnsi"/>
        </w:rPr>
        <w:t>link</w:t>
      </w:r>
      <w:r w:rsidRPr="00205AB7">
        <w:rPr>
          <w:rFonts w:cstheme="minorHAnsi"/>
          <w:spacing w:val="-8"/>
        </w:rPr>
        <w:t xml:space="preserve"> </w:t>
      </w:r>
      <w:r w:rsidRPr="00205AB7">
        <w:rPr>
          <w:rFonts w:cstheme="minorHAnsi"/>
        </w:rPr>
        <w:t>above.</w:t>
      </w:r>
      <w:r w:rsidRPr="00205AB7">
        <w:rPr>
          <w:rFonts w:cstheme="minorHAnsi"/>
          <w:spacing w:val="-8"/>
        </w:rPr>
        <w:t xml:space="preserve"> </w:t>
      </w:r>
      <w:r w:rsidRPr="00205AB7">
        <w:rPr>
          <w:rFonts w:cstheme="minorHAnsi"/>
        </w:rPr>
        <w:lastRenderedPageBreak/>
        <w:t>NGOs/Implementation Agencies may make the required changes in the Gantt Chart as per the activities proposed by</w:t>
      </w:r>
      <w:r w:rsidRPr="00205AB7">
        <w:rPr>
          <w:rFonts w:cstheme="minorHAnsi"/>
          <w:spacing w:val="-18"/>
        </w:rPr>
        <w:t xml:space="preserve"> </w:t>
      </w:r>
      <w:r w:rsidRPr="00205AB7">
        <w:rPr>
          <w:rFonts w:cstheme="minorHAnsi"/>
        </w:rPr>
        <w:t>them.</w:t>
      </w:r>
    </w:p>
    <w:p w:rsidR="00183917" w:rsidRPr="00205AB7" w:rsidRDefault="00183917" w:rsidP="00A87866">
      <w:pPr>
        <w:pStyle w:val="Heading2"/>
        <w:spacing w:line="276" w:lineRule="auto"/>
        <w:rPr>
          <w:rFonts w:asciiTheme="minorHAnsi" w:hAnsiTheme="minorHAnsi" w:cstheme="minorHAnsi"/>
          <w:sz w:val="22"/>
          <w:szCs w:val="22"/>
        </w:rPr>
      </w:pPr>
      <w:r w:rsidRPr="00205AB7">
        <w:rPr>
          <w:rFonts w:asciiTheme="minorHAnsi" w:hAnsiTheme="minorHAnsi" w:cstheme="minorHAnsi"/>
          <w:sz w:val="22"/>
          <w:szCs w:val="22"/>
        </w:rPr>
        <w:t>Submission Details &amp; Deadlines</w:t>
      </w:r>
    </w:p>
    <w:p w:rsidR="00183917" w:rsidRPr="00205AB7" w:rsidRDefault="00183917" w:rsidP="00A87866">
      <w:pPr>
        <w:spacing w:line="276" w:lineRule="auto"/>
        <w:jc w:val="both"/>
        <w:rPr>
          <w:rFonts w:cstheme="minorHAnsi"/>
          <w:b/>
          <w:lang w:val="en-IN"/>
        </w:rPr>
      </w:pPr>
      <w:r w:rsidRPr="00205AB7">
        <w:rPr>
          <w:rFonts w:cstheme="minorHAnsi"/>
          <w:b/>
        </w:rPr>
        <w:t xml:space="preserve">Please submit proposals by </w:t>
      </w:r>
      <w:r w:rsidR="00205AB7">
        <w:rPr>
          <w:rFonts w:cstheme="minorHAnsi"/>
          <w:b/>
        </w:rPr>
        <w:t>24</w:t>
      </w:r>
      <w:r w:rsidRPr="00205AB7">
        <w:rPr>
          <w:rFonts w:cstheme="minorHAnsi"/>
          <w:b/>
          <w:vertAlign w:val="superscript"/>
        </w:rPr>
        <w:t>th</w:t>
      </w:r>
      <w:r w:rsidR="00205AB7">
        <w:rPr>
          <w:rFonts w:cstheme="minorHAnsi"/>
          <w:b/>
        </w:rPr>
        <w:t xml:space="preserve"> July</w:t>
      </w:r>
      <w:r w:rsidRPr="00205AB7">
        <w:rPr>
          <w:rFonts w:cstheme="minorHAnsi"/>
          <w:b/>
        </w:rPr>
        <w:t>, 2019 to</w:t>
      </w:r>
      <w:r w:rsidRPr="00205AB7">
        <w:rPr>
          <w:rFonts w:cstheme="minorHAnsi"/>
          <w:b/>
          <w:color w:val="0462C1"/>
        </w:rPr>
        <w:t xml:space="preserve"> </w:t>
      </w:r>
      <w:r w:rsidR="006229EC">
        <w:rPr>
          <w:rFonts w:cstheme="minorHAnsi"/>
          <w:b/>
          <w:color w:val="0462C1"/>
        </w:rPr>
        <w:t>Ms. Meha Tiwari (</w:t>
      </w:r>
      <w:hyperlink r:id="rId14" w:history="1">
        <w:r w:rsidRPr="00205AB7">
          <w:rPr>
            <w:rStyle w:val="Hyperlink"/>
            <w:rFonts w:cstheme="minorHAnsi"/>
            <w:b/>
            <w:u w:color="0462C1"/>
          </w:rPr>
          <w:t>tiwari.m@hcl.com</w:t>
        </w:r>
      </w:hyperlink>
      <w:r w:rsidR="006229EC">
        <w:rPr>
          <w:rStyle w:val="Hyperlink"/>
          <w:rFonts w:cstheme="minorHAnsi"/>
          <w:b/>
          <w:u w:color="0462C1"/>
        </w:rPr>
        <w:t xml:space="preserve">) </w:t>
      </w:r>
      <w:r w:rsidR="006229EC" w:rsidRPr="006229EC">
        <w:rPr>
          <w:rStyle w:val="Hyperlink"/>
          <w:rFonts w:cstheme="minorHAnsi"/>
          <w:color w:val="auto"/>
          <w:u w:val="none" w:color="0462C1"/>
        </w:rPr>
        <w:t>and marking</w:t>
      </w:r>
      <w:r w:rsidR="006229EC" w:rsidRPr="006229EC">
        <w:rPr>
          <w:rStyle w:val="Hyperlink"/>
          <w:rFonts w:cstheme="minorHAnsi"/>
          <w:b/>
          <w:color w:val="auto"/>
          <w:u w:val="none" w:color="0462C1"/>
        </w:rPr>
        <w:t xml:space="preserve"> </w:t>
      </w:r>
      <w:r w:rsidR="006229EC">
        <w:rPr>
          <w:rStyle w:val="Hyperlink"/>
          <w:rFonts w:cstheme="minorHAnsi"/>
          <w:b/>
          <w:u w:val="none" w:color="0462C1"/>
        </w:rPr>
        <w:t xml:space="preserve">Mr. </w:t>
      </w:r>
      <w:r w:rsidR="006229EC" w:rsidRPr="006229EC">
        <w:rPr>
          <w:rStyle w:val="Hyperlink"/>
          <w:rFonts w:cstheme="minorHAnsi"/>
          <w:b/>
          <w:u w:val="none" w:color="0462C1"/>
        </w:rPr>
        <w:t>Marshal Kumar</w:t>
      </w:r>
      <w:r w:rsidR="006229EC">
        <w:rPr>
          <w:rStyle w:val="Hyperlink"/>
          <w:rFonts w:cstheme="minorHAnsi"/>
          <w:b/>
          <w:u w:color="0462C1"/>
        </w:rPr>
        <w:t xml:space="preserve"> (</w:t>
      </w:r>
      <w:hyperlink r:id="rId15" w:history="1">
        <w:r w:rsidR="006229EC" w:rsidRPr="008F7CB3">
          <w:rPr>
            <w:rStyle w:val="Hyperlink"/>
            <w:rFonts w:cstheme="minorHAnsi"/>
            <w:b/>
            <w:u w:color="0462C1"/>
          </w:rPr>
          <w:t>marshal.k@hcl.com</w:t>
        </w:r>
      </w:hyperlink>
      <w:r w:rsidR="006229EC">
        <w:rPr>
          <w:rStyle w:val="Hyperlink"/>
          <w:rFonts w:cstheme="minorHAnsi"/>
          <w:b/>
          <w:u w:color="0462C1"/>
        </w:rPr>
        <w:t>) in cc</w:t>
      </w:r>
      <w:r w:rsidRPr="00205AB7">
        <w:rPr>
          <w:rFonts w:cstheme="minorHAnsi"/>
          <w:b/>
        </w:rPr>
        <w:t>.</w:t>
      </w:r>
    </w:p>
    <w:p w:rsidR="00183917" w:rsidRPr="00205AB7" w:rsidRDefault="00183917" w:rsidP="00A87866">
      <w:pPr>
        <w:spacing w:line="276" w:lineRule="auto"/>
        <w:rPr>
          <w:rFonts w:cstheme="minorHAnsi"/>
          <w:b/>
        </w:rPr>
      </w:pPr>
      <w:r w:rsidRPr="00205AB7">
        <w:rPr>
          <w:rFonts w:cstheme="minorHAnsi"/>
        </w:rPr>
        <w:t xml:space="preserve">Please send in your submissions with </w:t>
      </w:r>
      <w:r w:rsidRPr="00205AB7">
        <w:rPr>
          <w:rFonts w:cstheme="minorHAnsi"/>
          <w:b/>
        </w:rPr>
        <w:t xml:space="preserve">Subject Line </w:t>
      </w:r>
      <w:r w:rsidRPr="00205AB7">
        <w:rPr>
          <w:rFonts w:cstheme="minorHAnsi"/>
        </w:rPr>
        <w:t xml:space="preserve">in the given format: </w:t>
      </w:r>
      <w:r w:rsidRPr="00205AB7">
        <w:rPr>
          <w:rFonts w:cstheme="minorHAnsi"/>
          <w:b/>
        </w:rPr>
        <w:t>HCLF/RFP/Uday/</w:t>
      </w:r>
      <w:r w:rsidRPr="00205AB7">
        <w:rPr>
          <w:rFonts w:cstheme="minorHAnsi"/>
          <w:color w:val="000000" w:themeColor="text1"/>
        </w:rPr>
        <w:t>27052019_H</w:t>
      </w:r>
      <w:r w:rsidRPr="00205AB7">
        <w:rPr>
          <w:rFonts w:cstheme="minorHAnsi"/>
          <w:b/>
        </w:rPr>
        <w:t>/&lt;Name of Organization or</w:t>
      </w:r>
      <w:r w:rsidRPr="00205AB7">
        <w:rPr>
          <w:rFonts w:cstheme="minorHAnsi"/>
          <w:b/>
          <w:spacing w:val="-3"/>
        </w:rPr>
        <w:t xml:space="preserve"> </w:t>
      </w:r>
      <w:r w:rsidRPr="00205AB7">
        <w:rPr>
          <w:rFonts w:cstheme="minorHAnsi"/>
          <w:b/>
        </w:rPr>
        <w:t>IA&gt;</w:t>
      </w:r>
    </w:p>
    <w:p w:rsidR="00183917" w:rsidRPr="00205AB7" w:rsidRDefault="00183917" w:rsidP="00A87866">
      <w:pPr>
        <w:spacing w:line="276" w:lineRule="auto"/>
        <w:jc w:val="both"/>
        <w:rPr>
          <w:rFonts w:cstheme="minorHAnsi"/>
        </w:rPr>
      </w:pPr>
      <w:r w:rsidRPr="00205AB7">
        <w:rPr>
          <w:rFonts w:cstheme="minorHAnsi"/>
          <w:b/>
        </w:rPr>
        <w:t xml:space="preserve">Proposals must be submitted along with Budget </w:t>
      </w:r>
      <w:r w:rsidRPr="00205AB7">
        <w:rPr>
          <w:rFonts w:cstheme="minorHAnsi"/>
          <w:b/>
          <w:spacing w:val="-2"/>
        </w:rPr>
        <w:t xml:space="preserve">and </w:t>
      </w:r>
      <w:r w:rsidRPr="00205AB7">
        <w:rPr>
          <w:rFonts w:cstheme="minorHAnsi"/>
          <w:b/>
        </w:rPr>
        <w:t>Gantt Chart ONLY in the formats shared on the link</w:t>
      </w:r>
      <w:r w:rsidRPr="00205AB7">
        <w:rPr>
          <w:rFonts w:cstheme="minorHAnsi"/>
        </w:rPr>
        <w:t>. Proposals not shared in the given format are liable for</w:t>
      </w:r>
      <w:r w:rsidRPr="00205AB7">
        <w:rPr>
          <w:rFonts w:cstheme="minorHAnsi"/>
          <w:spacing w:val="-14"/>
        </w:rPr>
        <w:t xml:space="preserve"> </w:t>
      </w:r>
      <w:r w:rsidRPr="00205AB7">
        <w:rPr>
          <w:rFonts w:cstheme="minorHAnsi"/>
        </w:rPr>
        <w:t xml:space="preserve">rejection. Proposals received after the due date and time will </w:t>
      </w:r>
      <w:r w:rsidRPr="00205AB7">
        <w:rPr>
          <w:rFonts w:cstheme="minorHAnsi"/>
          <w:spacing w:val="-2"/>
        </w:rPr>
        <w:t xml:space="preserve">not </w:t>
      </w:r>
      <w:r w:rsidRPr="00205AB7">
        <w:rPr>
          <w:rFonts w:cstheme="minorHAnsi"/>
        </w:rPr>
        <w:t>be</w:t>
      </w:r>
      <w:r w:rsidRPr="00205AB7">
        <w:rPr>
          <w:rFonts w:cstheme="minorHAnsi"/>
          <w:spacing w:val="-6"/>
        </w:rPr>
        <w:t xml:space="preserve"> </w:t>
      </w:r>
      <w:r w:rsidRPr="00205AB7">
        <w:rPr>
          <w:rFonts w:cstheme="minorHAnsi"/>
        </w:rPr>
        <w:t>considered.</w:t>
      </w:r>
    </w:p>
    <w:p w:rsidR="00183917" w:rsidRPr="00205AB7" w:rsidRDefault="00183917" w:rsidP="00A87866">
      <w:pPr>
        <w:spacing w:line="276" w:lineRule="auto"/>
        <w:jc w:val="both"/>
        <w:rPr>
          <w:rFonts w:cstheme="minorHAnsi"/>
        </w:rPr>
      </w:pPr>
      <w:r w:rsidRPr="00205AB7">
        <w:rPr>
          <w:rFonts w:cstheme="minorHAnsi"/>
        </w:rPr>
        <w:t xml:space="preserve">All enquiries regarding this RfP should be made </w:t>
      </w:r>
      <w:r w:rsidR="00205AB7">
        <w:rPr>
          <w:rFonts w:cstheme="minorHAnsi"/>
          <w:b/>
        </w:rPr>
        <w:t>20</w:t>
      </w:r>
      <w:r w:rsidR="00205AB7" w:rsidRPr="00205AB7">
        <w:rPr>
          <w:rFonts w:cstheme="minorHAnsi"/>
          <w:b/>
          <w:vertAlign w:val="superscript"/>
        </w:rPr>
        <w:t>th</w:t>
      </w:r>
      <w:r w:rsidR="00205AB7">
        <w:rPr>
          <w:rFonts w:cstheme="minorHAnsi"/>
          <w:b/>
        </w:rPr>
        <w:t xml:space="preserve"> July</w:t>
      </w:r>
      <w:r w:rsidRPr="00205AB7">
        <w:rPr>
          <w:rFonts w:cstheme="minorHAnsi"/>
          <w:b/>
        </w:rPr>
        <w:t xml:space="preserve">, 2019 </w:t>
      </w:r>
      <w:r w:rsidRPr="00205AB7">
        <w:rPr>
          <w:rFonts w:cstheme="minorHAnsi"/>
        </w:rPr>
        <w:t>via email to</w:t>
      </w:r>
      <w:r w:rsidRPr="00205AB7">
        <w:rPr>
          <w:rFonts w:cstheme="minorHAnsi"/>
          <w:color w:val="0462C1"/>
          <w:spacing w:val="-8"/>
        </w:rPr>
        <w:t xml:space="preserve"> </w:t>
      </w:r>
      <w:hyperlink r:id="rId16" w:history="1">
        <w:r w:rsidRPr="00205AB7">
          <w:rPr>
            <w:rStyle w:val="Hyperlink"/>
            <w:rFonts w:cstheme="minorHAnsi"/>
            <w:b/>
            <w:u w:color="0462C1"/>
          </w:rPr>
          <w:t>tiwari.m@hcl.com</w:t>
        </w:r>
      </w:hyperlink>
      <w:r w:rsidR="006229EC">
        <w:rPr>
          <w:rStyle w:val="Hyperlink"/>
          <w:rFonts w:cstheme="minorHAnsi"/>
          <w:b/>
          <w:u w:color="0462C1"/>
        </w:rPr>
        <w:t xml:space="preserve"> and </w:t>
      </w:r>
      <w:hyperlink r:id="rId17" w:history="1">
        <w:r w:rsidR="006229EC" w:rsidRPr="008F7CB3">
          <w:rPr>
            <w:rStyle w:val="Hyperlink"/>
            <w:rFonts w:cstheme="minorHAnsi"/>
            <w:b/>
            <w:u w:color="0462C1"/>
          </w:rPr>
          <w:t>marshal.k@hcl.com</w:t>
        </w:r>
      </w:hyperlink>
    </w:p>
    <w:p w:rsidR="00183917" w:rsidRPr="00205AB7" w:rsidRDefault="00183917" w:rsidP="00A87866">
      <w:pPr>
        <w:pStyle w:val="Heading2"/>
        <w:spacing w:line="276" w:lineRule="auto"/>
        <w:rPr>
          <w:rFonts w:asciiTheme="minorHAnsi" w:hAnsiTheme="minorHAnsi" w:cstheme="minorHAnsi"/>
          <w:sz w:val="22"/>
          <w:szCs w:val="22"/>
        </w:rPr>
      </w:pPr>
      <w:r w:rsidRPr="00205AB7">
        <w:rPr>
          <w:rFonts w:asciiTheme="minorHAnsi" w:hAnsiTheme="minorHAnsi" w:cstheme="minorHAnsi"/>
          <w:sz w:val="22"/>
          <w:szCs w:val="22"/>
        </w:rPr>
        <w:t>Terms &amp; Conditions</w:t>
      </w:r>
    </w:p>
    <w:p w:rsidR="00183917" w:rsidRPr="00205AB7" w:rsidRDefault="00183917" w:rsidP="00A87866">
      <w:pPr>
        <w:spacing w:line="276" w:lineRule="auto"/>
        <w:jc w:val="both"/>
        <w:rPr>
          <w:rFonts w:cstheme="minorHAnsi"/>
        </w:rPr>
      </w:pPr>
      <w:r w:rsidRPr="00205AB7">
        <w:rPr>
          <w:rFonts w:cstheme="minorHAnsi"/>
          <w:b/>
        </w:rPr>
        <w:t xml:space="preserve">Duration of the project: </w:t>
      </w:r>
      <w:r w:rsidRPr="00205AB7">
        <w:rPr>
          <w:rFonts w:cstheme="minorHAnsi"/>
        </w:rPr>
        <w:t>Duration of the project may vary from 12 to 15 months</w:t>
      </w:r>
    </w:p>
    <w:p w:rsidR="00183917" w:rsidRPr="00205AB7" w:rsidRDefault="00183917" w:rsidP="00A87866">
      <w:pPr>
        <w:spacing w:line="276" w:lineRule="auto"/>
        <w:jc w:val="both"/>
        <w:rPr>
          <w:rFonts w:cstheme="minorHAnsi"/>
        </w:rPr>
      </w:pPr>
      <w:r w:rsidRPr="00205AB7">
        <w:rPr>
          <w:rFonts w:cstheme="minorHAnsi"/>
          <w:b/>
        </w:rPr>
        <w:t xml:space="preserve">Deadline: </w:t>
      </w:r>
      <w:r w:rsidRPr="00205AB7">
        <w:rPr>
          <w:rFonts w:cstheme="minorHAnsi"/>
        </w:rPr>
        <w:t>Proposals received after the designated deadline may be subject to rejection by HCL</w:t>
      </w:r>
      <w:r w:rsidRPr="00205AB7">
        <w:rPr>
          <w:rFonts w:cstheme="minorHAnsi"/>
          <w:spacing w:val="-27"/>
        </w:rPr>
        <w:t xml:space="preserve"> </w:t>
      </w:r>
      <w:r w:rsidRPr="00205AB7">
        <w:rPr>
          <w:rFonts w:cstheme="minorHAnsi"/>
        </w:rPr>
        <w:t>Foundation.</w:t>
      </w:r>
    </w:p>
    <w:p w:rsidR="00183917" w:rsidRPr="00205AB7" w:rsidRDefault="00183917" w:rsidP="00A87866">
      <w:pPr>
        <w:spacing w:line="276" w:lineRule="auto"/>
        <w:jc w:val="both"/>
        <w:rPr>
          <w:rFonts w:cstheme="minorHAnsi"/>
        </w:rPr>
      </w:pPr>
      <w:r w:rsidRPr="00205AB7">
        <w:rPr>
          <w:rFonts w:cstheme="minorHAnsi"/>
          <w:b/>
        </w:rPr>
        <w:t xml:space="preserve">Validity: </w:t>
      </w:r>
      <w:r w:rsidRPr="00205AB7">
        <w:rPr>
          <w:rFonts w:cstheme="minorHAnsi"/>
        </w:rPr>
        <w:t>Your proposal must remain valid for a minimum of six (6) months from the date of receipt by HCL Foundation.</w:t>
      </w:r>
    </w:p>
    <w:p w:rsidR="00183917" w:rsidRPr="00205AB7" w:rsidRDefault="00183917" w:rsidP="00A87866">
      <w:pPr>
        <w:spacing w:line="276" w:lineRule="auto"/>
        <w:jc w:val="both"/>
        <w:rPr>
          <w:rFonts w:cstheme="minorHAnsi"/>
        </w:rPr>
      </w:pPr>
      <w:r w:rsidRPr="00205AB7">
        <w:rPr>
          <w:rFonts w:cstheme="minorHAnsi"/>
          <w:b/>
        </w:rPr>
        <w:t xml:space="preserve">Negotiations: </w:t>
      </w:r>
      <w:r w:rsidRPr="00205AB7">
        <w:rPr>
          <w:rFonts w:cstheme="minorHAnsi"/>
        </w:rPr>
        <w:t>The most competitive proposal is requested. It is anticipated that the contract will be awarded on the basis of merit of proposal. However, HCL Foundation reserves the right to request responses to questions and conduct negotiations with any potential agency/consultant prior to awarding</w:t>
      </w:r>
      <w:r w:rsidRPr="00205AB7">
        <w:rPr>
          <w:rFonts w:cstheme="minorHAnsi"/>
          <w:spacing w:val="-33"/>
        </w:rPr>
        <w:t xml:space="preserve"> </w:t>
      </w:r>
      <w:r w:rsidRPr="00205AB7">
        <w:rPr>
          <w:rFonts w:cstheme="minorHAnsi"/>
        </w:rPr>
        <w:t>a contract.</w:t>
      </w:r>
    </w:p>
    <w:p w:rsidR="00183917" w:rsidRPr="00205AB7" w:rsidRDefault="00183917" w:rsidP="00A87866">
      <w:pPr>
        <w:spacing w:line="276" w:lineRule="auto"/>
        <w:jc w:val="both"/>
        <w:rPr>
          <w:rFonts w:cstheme="minorHAnsi"/>
        </w:rPr>
      </w:pPr>
      <w:r w:rsidRPr="00205AB7">
        <w:rPr>
          <w:rFonts w:cstheme="minorHAnsi"/>
          <w:b/>
        </w:rPr>
        <w:t xml:space="preserve">Rejection of proposal: </w:t>
      </w:r>
      <w:r w:rsidRPr="00205AB7">
        <w:rPr>
          <w:rFonts w:cstheme="minorHAnsi"/>
        </w:rPr>
        <w:t>This document is a request for proposals only, and in no way binds HCL Foundation to make an award. HCL Foundation reserves the right to reject any and all offers received and/or to cancel the RFP. HCL Foundation will not be obliged to either inform or provide a justification for rejection of proposals.</w:t>
      </w:r>
    </w:p>
    <w:p w:rsidR="00183917" w:rsidRPr="00205AB7" w:rsidRDefault="00183917" w:rsidP="00A87866">
      <w:pPr>
        <w:spacing w:line="276" w:lineRule="auto"/>
        <w:jc w:val="both"/>
        <w:rPr>
          <w:rFonts w:cstheme="minorHAnsi"/>
        </w:rPr>
      </w:pPr>
      <w:r w:rsidRPr="00205AB7">
        <w:rPr>
          <w:rFonts w:cstheme="minorHAnsi"/>
          <w:b/>
        </w:rPr>
        <w:t xml:space="preserve">Incurring costs: </w:t>
      </w:r>
      <w:r w:rsidRPr="00205AB7">
        <w:rPr>
          <w:rFonts w:cstheme="minorHAnsi"/>
        </w:rPr>
        <w:t>HCL Foundation will not be liable for any cost incurred during preparation, submission, or negotiation of an award for this</w:t>
      </w:r>
      <w:r w:rsidRPr="00205AB7">
        <w:rPr>
          <w:rFonts w:cstheme="minorHAnsi"/>
          <w:spacing w:val="-6"/>
        </w:rPr>
        <w:t xml:space="preserve"> </w:t>
      </w:r>
      <w:r w:rsidRPr="00205AB7">
        <w:rPr>
          <w:rFonts w:cstheme="minorHAnsi"/>
        </w:rPr>
        <w:t>RFP.</w:t>
      </w:r>
    </w:p>
    <w:p w:rsidR="00183917" w:rsidRPr="00205AB7" w:rsidRDefault="00183917" w:rsidP="00A87866">
      <w:pPr>
        <w:spacing w:line="276" w:lineRule="auto"/>
        <w:jc w:val="both"/>
        <w:rPr>
          <w:rFonts w:cstheme="minorHAnsi"/>
        </w:rPr>
      </w:pPr>
      <w:r w:rsidRPr="00205AB7">
        <w:rPr>
          <w:rFonts w:cstheme="minorHAnsi"/>
          <w:b/>
        </w:rPr>
        <w:t>Financial responsibility</w:t>
      </w:r>
      <w:r w:rsidRPr="00205AB7">
        <w:rPr>
          <w:rFonts w:cstheme="minorHAnsi"/>
        </w:rPr>
        <w:t>: Proposals must certify the financial viability and adequacy of resources of the agency/organization</w:t>
      </w:r>
      <w:r w:rsidRPr="00205AB7">
        <w:rPr>
          <w:rFonts w:cstheme="minorHAnsi"/>
          <w:spacing w:val="-10"/>
        </w:rPr>
        <w:t xml:space="preserve"> </w:t>
      </w:r>
      <w:r w:rsidRPr="00205AB7">
        <w:rPr>
          <w:rFonts w:cstheme="minorHAnsi"/>
        </w:rPr>
        <w:t>to</w:t>
      </w:r>
      <w:r w:rsidRPr="00205AB7">
        <w:rPr>
          <w:rFonts w:cstheme="minorHAnsi"/>
          <w:spacing w:val="-7"/>
        </w:rPr>
        <w:t xml:space="preserve"> </w:t>
      </w:r>
      <w:r w:rsidRPr="00205AB7">
        <w:rPr>
          <w:rFonts w:cstheme="minorHAnsi"/>
        </w:rPr>
        <w:t>complete</w:t>
      </w:r>
      <w:r w:rsidRPr="00205AB7">
        <w:rPr>
          <w:rFonts w:cstheme="minorHAnsi"/>
          <w:spacing w:val="-7"/>
        </w:rPr>
        <w:t xml:space="preserve"> </w:t>
      </w:r>
      <w:r w:rsidRPr="00205AB7">
        <w:rPr>
          <w:rFonts w:cstheme="minorHAnsi"/>
        </w:rPr>
        <w:t>the</w:t>
      </w:r>
      <w:r w:rsidRPr="00205AB7">
        <w:rPr>
          <w:rFonts w:cstheme="minorHAnsi"/>
          <w:spacing w:val="-9"/>
        </w:rPr>
        <w:t xml:space="preserve"> </w:t>
      </w:r>
      <w:r w:rsidRPr="00205AB7">
        <w:rPr>
          <w:rFonts w:cstheme="minorHAnsi"/>
        </w:rPr>
        <w:t>proposed</w:t>
      </w:r>
      <w:r w:rsidRPr="00205AB7">
        <w:rPr>
          <w:rFonts w:cstheme="minorHAnsi"/>
          <w:spacing w:val="-8"/>
        </w:rPr>
        <w:t xml:space="preserve"> </w:t>
      </w:r>
      <w:r w:rsidRPr="00205AB7">
        <w:rPr>
          <w:rFonts w:cstheme="minorHAnsi"/>
        </w:rPr>
        <w:t>assignment</w:t>
      </w:r>
      <w:r w:rsidRPr="00205AB7">
        <w:rPr>
          <w:rFonts w:cstheme="minorHAnsi"/>
          <w:spacing w:val="-9"/>
        </w:rPr>
        <w:t xml:space="preserve"> </w:t>
      </w:r>
      <w:r w:rsidRPr="00205AB7">
        <w:rPr>
          <w:rFonts w:cstheme="minorHAnsi"/>
        </w:rPr>
        <w:t>within</w:t>
      </w:r>
      <w:r w:rsidRPr="00205AB7">
        <w:rPr>
          <w:rFonts w:cstheme="minorHAnsi"/>
          <w:spacing w:val="-6"/>
        </w:rPr>
        <w:t xml:space="preserve"> </w:t>
      </w:r>
      <w:r w:rsidRPr="00205AB7">
        <w:rPr>
          <w:rFonts w:cstheme="minorHAnsi"/>
        </w:rPr>
        <w:t>the</w:t>
      </w:r>
      <w:r w:rsidRPr="00205AB7">
        <w:rPr>
          <w:rFonts w:cstheme="minorHAnsi"/>
          <w:spacing w:val="-9"/>
        </w:rPr>
        <w:t xml:space="preserve"> </w:t>
      </w:r>
      <w:r w:rsidRPr="00205AB7">
        <w:rPr>
          <w:rFonts w:cstheme="minorHAnsi"/>
        </w:rPr>
        <w:t>agreed</w:t>
      </w:r>
      <w:r w:rsidRPr="00205AB7">
        <w:rPr>
          <w:rFonts w:cstheme="minorHAnsi"/>
          <w:spacing w:val="-8"/>
        </w:rPr>
        <w:t xml:space="preserve"> </w:t>
      </w:r>
      <w:r w:rsidRPr="00205AB7">
        <w:rPr>
          <w:rFonts w:cstheme="minorHAnsi"/>
        </w:rPr>
        <w:t>time</w:t>
      </w:r>
      <w:r w:rsidRPr="00205AB7">
        <w:rPr>
          <w:rFonts w:cstheme="minorHAnsi"/>
          <w:spacing w:val="-8"/>
        </w:rPr>
        <w:t xml:space="preserve"> </w:t>
      </w:r>
      <w:r w:rsidRPr="00205AB7">
        <w:rPr>
          <w:rFonts w:cstheme="minorHAnsi"/>
        </w:rPr>
        <w:t>frame</w:t>
      </w:r>
      <w:r w:rsidRPr="00205AB7">
        <w:rPr>
          <w:rFonts w:cstheme="minorHAnsi"/>
          <w:spacing w:val="-7"/>
        </w:rPr>
        <w:t xml:space="preserve"> </w:t>
      </w:r>
      <w:r w:rsidRPr="00205AB7">
        <w:rPr>
          <w:rFonts w:cstheme="minorHAnsi"/>
        </w:rPr>
        <w:t>and</w:t>
      </w:r>
      <w:r w:rsidRPr="00205AB7">
        <w:rPr>
          <w:rFonts w:cstheme="minorHAnsi"/>
          <w:spacing w:val="-7"/>
        </w:rPr>
        <w:t xml:space="preserve"> </w:t>
      </w:r>
      <w:r w:rsidRPr="00205AB7">
        <w:rPr>
          <w:rFonts w:cstheme="minorHAnsi"/>
        </w:rPr>
        <w:t>in</w:t>
      </w:r>
      <w:r w:rsidRPr="00205AB7">
        <w:rPr>
          <w:rFonts w:cstheme="minorHAnsi"/>
          <w:spacing w:val="-10"/>
        </w:rPr>
        <w:t xml:space="preserve"> </w:t>
      </w:r>
      <w:r w:rsidRPr="00205AB7">
        <w:rPr>
          <w:rFonts w:cstheme="minorHAnsi"/>
        </w:rPr>
        <w:t>conformity with the agreed terms of payment. HCL Foundation reserves the right to request and review up to the last three financial statements and audit reports including schedules and annexures, as part of the basis of the award if</w:t>
      </w:r>
      <w:r w:rsidRPr="00205AB7">
        <w:rPr>
          <w:rFonts w:cstheme="minorHAnsi"/>
          <w:spacing w:val="-1"/>
        </w:rPr>
        <w:t xml:space="preserve"> </w:t>
      </w:r>
      <w:r w:rsidRPr="00205AB7">
        <w:rPr>
          <w:rFonts w:cstheme="minorHAnsi"/>
        </w:rPr>
        <w:t>required.</w:t>
      </w:r>
    </w:p>
    <w:p w:rsidR="00183917" w:rsidRPr="00205AB7" w:rsidRDefault="00183917" w:rsidP="00A87866">
      <w:pPr>
        <w:spacing w:line="276" w:lineRule="auto"/>
        <w:jc w:val="both"/>
        <w:rPr>
          <w:rFonts w:cstheme="minorHAnsi"/>
        </w:rPr>
      </w:pPr>
      <w:r w:rsidRPr="00205AB7">
        <w:rPr>
          <w:rFonts w:cstheme="minorHAnsi"/>
          <w:b/>
        </w:rPr>
        <w:t xml:space="preserve">Branding aligned: </w:t>
      </w:r>
      <w:r w:rsidRPr="00205AB7">
        <w:rPr>
          <w:rFonts w:cstheme="minorHAnsi"/>
        </w:rPr>
        <w:t>HCL Foundation has set brand guidelines that should be incorporated and followed while demonstrating the Foundation’s brand.</w:t>
      </w:r>
    </w:p>
    <w:p w:rsidR="00183917" w:rsidRPr="00205AB7" w:rsidRDefault="00183917" w:rsidP="00A87866">
      <w:pPr>
        <w:spacing w:line="276" w:lineRule="auto"/>
        <w:jc w:val="both"/>
        <w:rPr>
          <w:rFonts w:cstheme="minorHAnsi"/>
        </w:rPr>
      </w:pPr>
      <w:r w:rsidRPr="00205AB7">
        <w:rPr>
          <w:rFonts w:cstheme="minorHAnsi"/>
          <w:b/>
        </w:rPr>
        <w:lastRenderedPageBreak/>
        <w:t xml:space="preserve">Copyright and Patents: </w:t>
      </w:r>
      <w:r w:rsidRPr="00205AB7">
        <w:rPr>
          <w:rFonts w:cstheme="minorHAnsi"/>
        </w:rPr>
        <w:t>HCL Foundation shall be entitled to all copyrights, patents and other proprietary rights and trademarks with regard to the products or documents and other materials which bear a direct relation to or are produced or prepared or collected in consequences of or in the course of the execution of the contract. All plans, reports, recommendations, estimates, documents and data compiled by the service providers under the contract shall be the property of HCL Foundation and shall be treated as confidential. All confidential documents should be delivered to the relevant people within HCL Foundation during the project duration and upon</w:t>
      </w:r>
      <w:r w:rsidRPr="00205AB7">
        <w:rPr>
          <w:rFonts w:cstheme="minorHAnsi"/>
          <w:spacing w:val="-6"/>
        </w:rPr>
        <w:t xml:space="preserve"> </w:t>
      </w:r>
      <w:r w:rsidRPr="00205AB7">
        <w:rPr>
          <w:rFonts w:cstheme="minorHAnsi"/>
        </w:rPr>
        <w:t>completion.</w:t>
      </w:r>
    </w:p>
    <w:p w:rsidR="006A3C71" w:rsidRPr="00205AB7" w:rsidRDefault="006A3C71" w:rsidP="00A87866">
      <w:pPr>
        <w:spacing w:line="276" w:lineRule="auto"/>
        <w:rPr>
          <w:rFonts w:cstheme="minorHAnsi"/>
        </w:rPr>
      </w:pPr>
    </w:p>
    <w:sectPr w:rsidR="006A3C71" w:rsidRPr="00205AB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D0A" w:rsidRDefault="00E13D0A" w:rsidP="00235B97">
      <w:pPr>
        <w:spacing w:after="0" w:line="240" w:lineRule="auto"/>
      </w:pPr>
      <w:r>
        <w:separator/>
      </w:r>
    </w:p>
  </w:endnote>
  <w:endnote w:type="continuationSeparator" w:id="0">
    <w:p w:rsidR="00E13D0A" w:rsidRDefault="00E13D0A" w:rsidP="0023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altName w:val="Calibri"/>
    <w:charset w:val="00"/>
    <w:family w:val="swiss"/>
    <w:pitch w:val="variable"/>
    <w:sig w:usb0="A00000AF" w:usb1="5000604B"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Arial-ItalicMT">
    <w:altName w:val="Times New Roman"/>
    <w:panose1 w:val="00000000000000000000"/>
    <w:charset w:val="B1"/>
    <w:family w:val="auto"/>
    <w:notTrueType/>
    <w:pitch w:val="default"/>
    <w:sig w:usb0="00000800"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724955"/>
      <w:docPartObj>
        <w:docPartGallery w:val="Page Numbers (Bottom of Page)"/>
        <w:docPartUnique/>
      </w:docPartObj>
    </w:sdtPr>
    <w:sdtEndPr>
      <w:rPr>
        <w:noProof/>
      </w:rPr>
    </w:sdtEndPr>
    <w:sdtContent>
      <w:p w:rsidR="00BE2CFF" w:rsidRDefault="00BE2CFF">
        <w:pPr>
          <w:pStyle w:val="Footer"/>
          <w:jc w:val="right"/>
        </w:pPr>
        <w:r>
          <w:fldChar w:fldCharType="begin"/>
        </w:r>
        <w:r>
          <w:instrText xml:space="preserve"> PAGE   \* MERGEFORMAT </w:instrText>
        </w:r>
        <w:r>
          <w:fldChar w:fldCharType="separate"/>
        </w:r>
        <w:r w:rsidR="00574044">
          <w:rPr>
            <w:noProof/>
          </w:rPr>
          <w:t>1</w:t>
        </w:r>
        <w:r>
          <w:rPr>
            <w:noProof/>
          </w:rPr>
          <w:fldChar w:fldCharType="end"/>
        </w:r>
      </w:p>
    </w:sdtContent>
  </w:sdt>
  <w:p w:rsidR="00BE2CFF" w:rsidRDefault="00BE2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D0A" w:rsidRDefault="00E13D0A" w:rsidP="00235B97">
      <w:pPr>
        <w:spacing w:after="0" w:line="240" w:lineRule="auto"/>
      </w:pPr>
      <w:r>
        <w:separator/>
      </w:r>
    </w:p>
  </w:footnote>
  <w:footnote w:type="continuationSeparator" w:id="0">
    <w:p w:rsidR="00E13D0A" w:rsidRDefault="00E13D0A" w:rsidP="00235B97">
      <w:pPr>
        <w:spacing w:after="0" w:line="240" w:lineRule="auto"/>
      </w:pPr>
      <w:r>
        <w:continuationSeparator/>
      </w:r>
    </w:p>
  </w:footnote>
  <w:footnote w:id="1">
    <w:p w:rsidR="00112BA4" w:rsidRPr="00112BA4" w:rsidRDefault="00112BA4" w:rsidP="00112BA4">
      <w:pPr>
        <w:autoSpaceDE w:val="0"/>
        <w:autoSpaceDN w:val="0"/>
        <w:adjustRightInd w:val="0"/>
        <w:spacing w:after="0" w:line="240" w:lineRule="auto"/>
        <w:rPr>
          <w:rFonts w:ascii="ArialMT" w:cs="ArialMT"/>
          <w:color w:val="222222"/>
          <w:sz w:val="20"/>
          <w:szCs w:val="20"/>
        </w:rPr>
      </w:pPr>
      <w:r>
        <w:rPr>
          <w:rStyle w:val="FootnoteReference"/>
        </w:rPr>
        <w:footnoteRef/>
      </w:r>
      <w:r>
        <w:t xml:space="preserve"> </w:t>
      </w:r>
      <w:r>
        <w:rPr>
          <w:rFonts w:ascii="ArialMT" w:cs="ArialMT"/>
          <w:color w:val="222222"/>
          <w:sz w:val="20"/>
          <w:szCs w:val="20"/>
        </w:rPr>
        <w:t xml:space="preserve">Grantham-McGregor,S., Cheung, Y. B., Cueto, S., Glewwe, P., Richter, L., &amp; Strupp, B. (2007).Developmental potential in the first 5 years for children in developing countries. </w:t>
      </w:r>
      <w:r>
        <w:rPr>
          <w:rFonts w:ascii="Arial-ItalicMT" w:cs="Arial-ItalicMT"/>
          <w:i/>
          <w:iCs/>
          <w:color w:val="222222"/>
          <w:sz w:val="20"/>
          <w:szCs w:val="20"/>
          <w:lang w:bidi="he-IL"/>
        </w:rPr>
        <w:t>The Lancet</w:t>
      </w:r>
      <w:r>
        <w:rPr>
          <w:rFonts w:ascii="ArialMT" w:cs="ArialMT"/>
          <w:color w:val="222222"/>
          <w:sz w:val="20"/>
          <w:szCs w:val="20"/>
        </w:rPr>
        <w:t xml:space="preserve">, </w:t>
      </w:r>
      <w:r>
        <w:rPr>
          <w:rFonts w:ascii="Arial-ItalicMT" w:cs="Arial-ItalicMT"/>
          <w:i/>
          <w:iCs/>
          <w:color w:val="222222"/>
          <w:sz w:val="20"/>
          <w:szCs w:val="20"/>
          <w:lang w:bidi="he-IL"/>
        </w:rPr>
        <w:t>369</w:t>
      </w:r>
      <w:r>
        <w:rPr>
          <w:rFonts w:ascii="ArialMT" w:cs="ArialMT"/>
          <w:color w:val="222222"/>
          <w:sz w:val="20"/>
          <w:szCs w:val="20"/>
        </w:rPr>
        <w:t>(9555), 6070.</w:t>
      </w:r>
    </w:p>
  </w:footnote>
  <w:footnote w:id="2">
    <w:p w:rsidR="00112BA4" w:rsidRPr="00112BA4" w:rsidRDefault="00EA2E28">
      <w:pPr>
        <w:pStyle w:val="FootnoteText"/>
      </w:pPr>
      <w:r>
        <w:rPr>
          <w:rStyle w:val="FootnoteReference"/>
        </w:rPr>
        <w:footnoteRef/>
      </w:r>
      <w:r>
        <w:t xml:space="preserve"> </w:t>
      </w:r>
      <w:hyperlink r:id="rId1" w:history="1">
        <w:r>
          <w:rPr>
            <w:rStyle w:val="Hyperlink"/>
          </w:rPr>
          <w:t>https://www.unicef.org/sowc2012/pdfs/SOWC-2012-Main-Report_EN_21Dec2011.pdf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037"/>
    <w:multiLevelType w:val="hybridMultilevel"/>
    <w:tmpl w:val="54A01976"/>
    <w:lvl w:ilvl="0" w:tplc="C390E0EC">
      <w:numFmt w:val="bullet"/>
      <w:lvlText w:val="•"/>
      <w:lvlJc w:val="left"/>
      <w:pPr>
        <w:ind w:left="720" w:hanging="360"/>
      </w:pPr>
      <w:rPr>
        <w:rFonts w:ascii="Lato" w:eastAsiaTheme="minorHAnsi"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131C"/>
    <w:multiLevelType w:val="hybridMultilevel"/>
    <w:tmpl w:val="76C837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E2562"/>
    <w:multiLevelType w:val="hybridMultilevel"/>
    <w:tmpl w:val="6CA68402"/>
    <w:lvl w:ilvl="0" w:tplc="C390E0EC">
      <w:numFmt w:val="bullet"/>
      <w:lvlText w:val="•"/>
      <w:lvlJc w:val="left"/>
      <w:pPr>
        <w:ind w:left="1080" w:hanging="360"/>
      </w:pPr>
      <w:rPr>
        <w:rFonts w:ascii="Lato" w:eastAsiaTheme="minorHAnsi" w:hAnsi="Lato"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4D3553"/>
    <w:multiLevelType w:val="hybridMultilevel"/>
    <w:tmpl w:val="D6C25C3A"/>
    <w:lvl w:ilvl="0" w:tplc="C390E0EC">
      <w:numFmt w:val="bullet"/>
      <w:lvlText w:val="•"/>
      <w:lvlJc w:val="left"/>
      <w:pPr>
        <w:ind w:left="1080" w:hanging="360"/>
      </w:pPr>
      <w:rPr>
        <w:rFonts w:ascii="Lato" w:eastAsiaTheme="minorHAnsi" w:hAnsi="La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3E2363"/>
    <w:multiLevelType w:val="hybridMultilevel"/>
    <w:tmpl w:val="816E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002E6"/>
    <w:multiLevelType w:val="hybridMultilevel"/>
    <w:tmpl w:val="7C84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056DD"/>
    <w:multiLevelType w:val="hybridMultilevel"/>
    <w:tmpl w:val="5D8E6D0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2C77F2D"/>
    <w:multiLevelType w:val="hybridMultilevel"/>
    <w:tmpl w:val="7F3C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26401"/>
    <w:multiLevelType w:val="hybridMultilevel"/>
    <w:tmpl w:val="A78E6C36"/>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BC5054"/>
    <w:multiLevelType w:val="hybridMultilevel"/>
    <w:tmpl w:val="DB6C7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5F40AC"/>
    <w:multiLevelType w:val="hybridMultilevel"/>
    <w:tmpl w:val="8D0A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8680D"/>
    <w:multiLevelType w:val="hybridMultilevel"/>
    <w:tmpl w:val="0AA810AC"/>
    <w:lvl w:ilvl="0" w:tplc="C390E0EC">
      <w:numFmt w:val="bullet"/>
      <w:lvlText w:val="•"/>
      <w:lvlJc w:val="left"/>
      <w:pPr>
        <w:ind w:left="1080" w:hanging="360"/>
      </w:pPr>
      <w:rPr>
        <w:rFonts w:ascii="Lato" w:eastAsiaTheme="minorHAnsi" w:hAnsi="La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A712DB"/>
    <w:multiLevelType w:val="hybridMultilevel"/>
    <w:tmpl w:val="E0F227A6"/>
    <w:lvl w:ilvl="0" w:tplc="33FA8F3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3E34452"/>
    <w:multiLevelType w:val="hybridMultilevel"/>
    <w:tmpl w:val="6434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76E4E"/>
    <w:multiLevelType w:val="hybridMultilevel"/>
    <w:tmpl w:val="E95E81A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5D19EE"/>
    <w:multiLevelType w:val="hybridMultilevel"/>
    <w:tmpl w:val="D0CCE2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3371E2"/>
    <w:multiLevelType w:val="hybridMultilevel"/>
    <w:tmpl w:val="852C6E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97783"/>
    <w:multiLevelType w:val="hybridMultilevel"/>
    <w:tmpl w:val="99AAA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2456C"/>
    <w:multiLevelType w:val="hybridMultilevel"/>
    <w:tmpl w:val="EF52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17CC3"/>
    <w:multiLevelType w:val="hybridMultilevel"/>
    <w:tmpl w:val="D304FE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A72F88"/>
    <w:multiLevelType w:val="hybridMultilevel"/>
    <w:tmpl w:val="62F4A33C"/>
    <w:lvl w:ilvl="0" w:tplc="C390E0EC">
      <w:numFmt w:val="bullet"/>
      <w:lvlText w:val="•"/>
      <w:lvlJc w:val="left"/>
      <w:pPr>
        <w:ind w:left="720" w:hanging="360"/>
      </w:pPr>
      <w:rPr>
        <w:rFonts w:ascii="Lato" w:eastAsiaTheme="minorHAnsi"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D6E43"/>
    <w:multiLevelType w:val="hybridMultilevel"/>
    <w:tmpl w:val="87E4B22A"/>
    <w:lvl w:ilvl="0" w:tplc="C390E0EC">
      <w:numFmt w:val="bullet"/>
      <w:lvlText w:val="•"/>
      <w:lvlJc w:val="left"/>
      <w:pPr>
        <w:ind w:left="1080" w:hanging="360"/>
      </w:pPr>
      <w:rPr>
        <w:rFonts w:ascii="Lato" w:eastAsiaTheme="minorHAnsi" w:hAnsi="La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407A20"/>
    <w:multiLevelType w:val="hybridMultilevel"/>
    <w:tmpl w:val="BF42CB78"/>
    <w:lvl w:ilvl="0" w:tplc="C390E0EC">
      <w:numFmt w:val="bullet"/>
      <w:lvlText w:val="•"/>
      <w:lvlJc w:val="left"/>
      <w:pPr>
        <w:ind w:left="1080" w:hanging="360"/>
      </w:pPr>
      <w:rPr>
        <w:rFonts w:ascii="Lato" w:eastAsiaTheme="minorHAnsi" w:hAnsi="La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A977DB"/>
    <w:multiLevelType w:val="hybridMultilevel"/>
    <w:tmpl w:val="C2A0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0C55A1"/>
    <w:multiLevelType w:val="hybridMultilevel"/>
    <w:tmpl w:val="70E0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E0C5F"/>
    <w:multiLevelType w:val="hybridMultilevel"/>
    <w:tmpl w:val="B8C4C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96A196C"/>
    <w:multiLevelType w:val="hybridMultilevel"/>
    <w:tmpl w:val="F35A63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7BA71229"/>
    <w:multiLevelType w:val="hybridMultilevel"/>
    <w:tmpl w:val="A7FCE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4"/>
  </w:num>
  <w:num w:numId="4">
    <w:abstractNumId w:val="12"/>
  </w:num>
  <w:num w:numId="5">
    <w:abstractNumId w:val="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4"/>
  </w:num>
  <w:num w:numId="9">
    <w:abstractNumId w:val="27"/>
  </w:num>
  <w:num w:numId="10">
    <w:abstractNumId w:val="23"/>
  </w:num>
  <w:num w:numId="11">
    <w:abstractNumId w:val="18"/>
  </w:num>
  <w:num w:numId="12">
    <w:abstractNumId w:val="26"/>
  </w:num>
  <w:num w:numId="13">
    <w:abstractNumId w:val="25"/>
  </w:num>
  <w:num w:numId="14">
    <w:abstractNumId w:val="13"/>
  </w:num>
  <w:num w:numId="15">
    <w:abstractNumId w:val="0"/>
  </w:num>
  <w:num w:numId="16">
    <w:abstractNumId w:val="11"/>
  </w:num>
  <w:num w:numId="17">
    <w:abstractNumId w:val="21"/>
  </w:num>
  <w:num w:numId="18">
    <w:abstractNumId w:val="20"/>
  </w:num>
  <w:num w:numId="19">
    <w:abstractNumId w:val="3"/>
  </w:num>
  <w:num w:numId="20">
    <w:abstractNumId w:val="2"/>
  </w:num>
  <w:num w:numId="21">
    <w:abstractNumId w:val="22"/>
  </w:num>
  <w:num w:numId="22">
    <w:abstractNumId w:val="5"/>
  </w:num>
  <w:num w:numId="23">
    <w:abstractNumId w:val="17"/>
  </w:num>
  <w:num w:numId="24">
    <w:abstractNumId w:val="16"/>
  </w:num>
  <w:num w:numId="25">
    <w:abstractNumId w:val="7"/>
  </w:num>
  <w:num w:numId="26">
    <w:abstractNumId w:val="15"/>
  </w:num>
  <w:num w:numId="27">
    <w:abstractNumId w:val="1"/>
  </w:num>
  <w:num w:numId="28">
    <w:abstractNumId w:val="1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35"/>
    <w:rsid w:val="00015F44"/>
    <w:rsid w:val="00032042"/>
    <w:rsid w:val="0007547C"/>
    <w:rsid w:val="000E3D43"/>
    <w:rsid w:val="000E5EDC"/>
    <w:rsid w:val="00112BA4"/>
    <w:rsid w:val="00183917"/>
    <w:rsid w:val="001E4189"/>
    <w:rsid w:val="00204755"/>
    <w:rsid w:val="00205AB7"/>
    <w:rsid w:val="0022081A"/>
    <w:rsid w:val="00235B97"/>
    <w:rsid w:val="00255E3D"/>
    <w:rsid w:val="00273AFB"/>
    <w:rsid w:val="00282AE3"/>
    <w:rsid w:val="002910CE"/>
    <w:rsid w:val="002E0095"/>
    <w:rsid w:val="003C05F1"/>
    <w:rsid w:val="003D3730"/>
    <w:rsid w:val="0041035A"/>
    <w:rsid w:val="0041232A"/>
    <w:rsid w:val="00421EF9"/>
    <w:rsid w:val="00431673"/>
    <w:rsid w:val="00445C81"/>
    <w:rsid w:val="0044668E"/>
    <w:rsid w:val="00447F45"/>
    <w:rsid w:val="0046282A"/>
    <w:rsid w:val="004760D1"/>
    <w:rsid w:val="004C36D1"/>
    <w:rsid w:val="00522E15"/>
    <w:rsid w:val="00544733"/>
    <w:rsid w:val="00574044"/>
    <w:rsid w:val="006229EC"/>
    <w:rsid w:val="00646F35"/>
    <w:rsid w:val="00654455"/>
    <w:rsid w:val="0068569E"/>
    <w:rsid w:val="006A3C71"/>
    <w:rsid w:val="006C352F"/>
    <w:rsid w:val="006D2438"/>
    <w:rsid w:val="006F247F"/>
    <w:rsid w:val="007322C7"/>
    <w:rsid w:val="00744185"/>
    <w:rsid w:val="007A6A7A"/>
    <w:rsid w:val="007B2742"/>
    <w:rsid w:val="00821EEA"/>
    <w:rsid w:val="00826394"/>
    <w:rsid w:val="00895A98"/>
    <w:rsid w:val="00896D2A"/>
    <w:rsid w:val="00937774"/>
    <w:rsid w:val="00941FC2"/>
    <w:rsid w:val="00A14652"/>
    <w:rsid w:val="00A53D79"/>
    <w:rsid w:val="00A56DEE"/>
    <w:rsid w:val="00A87866"/>
    <w:rsid w:val="00AC651E"/>
    <w:rsid w:val="00AF2381"/>
    <w:rsid w:val="00B005FD"/>
    <w:rsid w:val="00B04EA4"/>
    <w:rsid w:val="00B07389"/>
    <w:rsid w:val="00B13F40"/>
    <w:rsid w:val="00B1568C"/>
    <w:rsid w:val="00B44E47"/>
    <w:rsid w:val="00BA7BF5"/>
    <w:rsid w:val="00BA7CB0"/>
    <w:rsid w:val="00BE2CFF"/>
    <w:rsid w:val="00C071FC"/>
    <w:rsid w:val="00C2795B"/>
    <w:rsid w:val="00C800FD"/>
    <w:rsid w:val="00CB5A55"/>
    <w:rsid w:val="00CD5512"/>
    <w:rsid w:val="00CD6BFB"/>
    <w:rsid w:val="00CE56E6"/>
    <w:rsid w:val="00D14B5D"/>
    <w:rsid w:val="00DD6537"/>
    <w:rsid w:val="00E13D0A"/>
    <w:rsid w:val="00E33D4B"/>
    <w:rsid w:val="00E80760"/>
    <w:rsid w:val="00EA2E28"/>
    <w:rsid w:val="00EC46F6"/>
    <w:rsid w:val="00F20B9C"/>
    <w:rsid w:val="00F26C8A"/>
    <w:rsid w:val="00FE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0B17"/>
  <w15:chartTrackingRefBased/>
  <w15:docId w15:val="{AC3FC6FC-B27F-4103-B000-72E8B2D3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80760"/>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B97"/>
    <w:rPr>
      <w:color w:val="0000FF"/>
      <w:u w:val="single"/>
    </w:rPr>
  </w:style>
  <w:style w:type="paragraph" w:styleId="FootnoteText">
    <w:name w:val="footnote text"/>
    <w:basedOn w:val="Normal"/>
    <w:link w:val="FootnoteTextChar"/>
    <w:uiPriority w:val="99"/>
    <w:semiHidden/>
    <w:unhideWhenUsed/>
    <w:rsid w:val="00235B97"/>
    <w:pPr>
      <w:spacing w:after="0" w:line="240" w:lineRule="auto"/>
    </w:pPr>
    <w:rPr>
      <w:rFonts w:cs="Mangal"/>
      <w:sz w:val="20"/>
      <w:szCs w:val="18"/>
      <w:lang w:val="en-IN" w:bidi="hi-IN"/>
    </w:rPr>
  </w:style>
  <w:style w:type="character" w:customStyle="1" w:styleId="FootnoteTextChar">
    <w:name w:val="Footnote Text Char"/>
    <w:basedOn w:val="DefaultParagraphFont"/>
    <w:link w:val="FootnoteText"/>
    <w:uiPriority w:val="99"/>
    <w:semiHidden/>
    <w:rsid w:val="00235B97"/>
    <w:rPr>
      <w:rFonts w:cs="Mangal"/>
      <w:sz w:val="20"/>
      <w:szCs w:val="18"/>
      <w:lang w:val="en-IN" w:bidi="hi-IN"/>
    </w:rPr>
  </w:style>
  <w:style w:type="character" w:styleId="FootnoteReference">
    <w:name w:val="footnote reference"/>
    <w:basedOn w:val="DefaultParagraphFont"/>
    <w:uiPriority w:val="99"/>
    <w:semiHidden/>
    <w:unhideWhenUsed/>
    <w:rsid w:val="00235B97"/>
    <w:rPr>
      <w:vertAlign w:val="superscript"/>
    </w:rPr>
  </w:style>
  <w:style w:type="paragraph" w:styleId="ListParagraph">
    <w:name w:val="List Paragraph"/>
    <w:basedOn w:val="Normal"/>
    <w:link w:val="ListParagraphChar"/>
    <w:uiPriority w:val="34"/>
    <w:qFormat/>
    <w:rsid w:val="002E0095"/>
    <w:pPr>
      <w:ind w:left="720"/>
      <w:contextualSpacing/>
    </w:pPr>
    <w:rPr>
      <w:rFonts w:cs="Mangal"/>
      <w:szCs w:val="20"/>
      <w:lang w:val="en-IN" w:bidi="hi-IN"/>
    </w:rPr>
  </w:style>
  <w:style w:type="character" w:customStyle="1" w:styleId="Heading2Char">
    <w:name w:val="Heading 2 Char"/>
    <w:basedOn w:val="DefaultParagraphFont"/>
    <w:link w:val="Heading2"/>
    <w:uiPriority w:val="9"/>
    <w:rsid w:val="00E80760"/>
    <w:rPr>
      <w:rFonts w:asciiTheme="majorHAnsi" w:eastAsiaTheme="majorEastAsia" w:hAnsiTheme="majorHAnsi" w:cstheme="majorBidi"/>
      <w:color w:val="2E74B5" w:themeColor="accent1" w:themeShade="BF"/>
      <w:sz w:val="26"/>
      <w:szCs w:val="26"/>
      <w:lang w:bidi="en-US"/>
    </w:rPr>
  </w:style>
  <w:style w:type="table" w:styleId="TableGrid">
    <w:name w:val="Table Grid"/>
    <w:basedOn w:val="TableNormal"/>
    <w:uiPriority w:val="39"/>
    <w:rsid w:val="00B00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917"/>
  </w:style>
  <w:style w:type="paragraph" w:styleId="Footer">
    <w:name w:val="footer"/>
    <w:basedOn w:val="Normal"/>
    <w:link w:val="FooterChar"/>
    <w:uiPriority w:val="99"/>
    <w:unhideWhenUsed/>
    <w:rsid w:val="00183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917"/>
  </w:style>
  <w:style w:type="table" w:styleId="GridTable4-Accent5">
    <w:name w:val="Grid Table 4 Accent 5"/>
    <w:basedOn w:val="TableNormal"/>
    <w:uiPriority w:val="49"/>
    <w:rsid w:val="001839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basedOn w:val="Normal"/>
    <w:uiPriority w:val="99"/>
    <w:rsid w:val="00E33D4B"/>
    <w:pPr>
      <w:spacing w:before="100" w:beforeAutospacing="1" w:after="100" w:afterAutospacing="1" w:line="240" w:lineRule="auto"/>
    </w:pPr>
    <w:rPr>
      <w:rFonts w:ascii="Times New Roman" w:hAnsi="Times New Roman" w:cs="Times New Roman"/>
      <w:sz w:val="24"/>
      <w:szCs w:val="24"/>
      <w:lang w:val="en-IN" w:eastAsia="en-IN" w:bidi="hi-IN"/>
    </w:rPr>
  </w:style>
  <w:style w:type="paragraph" w:customStyle="1" w:styleId="margin20-top">
    <w:name w:val="margin20-top"/>
    <w:basedOn w:val="Normal"/>
    <w:rsid w:val="00446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4668E"/>
    <w:rPr>
      <w:rFonts w:cs="Mangal"/>
      <w:szCs w:val="20"/>
      <w:lang w:val="en-IN" w:bidi="hi-IN"/>
    </w:rPr>
  </w:style>
  <w:style w:type="character" w:styleId="FollowedHyperlink">
    <w:name w:val="FollowedHyperlink"/>
    <w:basedOn w:val="DefaultParagraphFont"/>
    <w:uiPriority w:val="99"/>
    <w:semiHidden/>
    <w:unhideWhenUsed/>
    <w:rsid w:val="007322C7"/>
    <w:rPr>
      <w:color w:val="954F72" w:themeColor="followedHyperlink"/>
      <w:u w:val="single"/>
    </w:rPr>
  </w:style>
  <w:style w:type="character" w:styleId="Strong">
    <w:name w:val="Strong"/>
    <w:basedOn w:val="DefaultParagraphFont"/>
    <w:uiPriority w:val="22"/>
    <w:qFormat/>
    <w:rsid w:val="006D2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598">
      <w:bodyDiv w:val="1"/>
      <w:marLeft w:val="0"/>
      <w:marRight w:val="0"/>
      <w:marTop w:val="0"/>
      <w:marBottom w:val="0"/>
      <w:divBdr>
        <w:top w:val="none" w:sz="0" w:space="0" w:color="auto"/>
        <w:left w:val="none" w:sz="0" w:space="0" w:color="auto"/>
        <w:bottom w:val="none" w:sz="0" w:space="0" w:color="auto"/>
        <w:right w:val="none" w:sz="0" w:space="0" w:color="auto"/>
      </w:divBdr>
    </w:div>
    <w:div w:id="197200790">
      <w:bodyDiv w:val="1"/>
      <w:marLeft w:val="0"/>
      <w:marRight w:val="0"/>
      <w:marTop w:val="0"/>
      <w:marBottom w:val="0"/>
      <w:divBdr>
        <w:top w:val="none" w:sz="0" w:space="0" w:color="auto"/>
        <w:left w:val="none" w:sz="0" w:space="0" w:color="auto"/>
        <w:bottom w:val="none" w:sz="0" w:space="0" w:color="auto"/>
        <w:right w:val="none" w:sz="0" w:space="0" w:color="auto"/>
      </w:divBdr>
    </w:div>
    <w:div w:id="39100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lsamuday.com/" TargetMode="External"/><Relationship Id="rId13" Type="http://schemas.openxmlformats.org/officeDocument/2006/relationships/hyperlink" Target="https://drive.google.com/open?id=1VKQc6JVMPJJ_6iR2Umx2k_3bnwP-qd5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hGlrFI7qlR0" TargetMode="External"/><Relationship Id="rId17" Type="http://schemas.openxmlformats.org/officeDocument/2006/relationships/hyperlink" Target="mailto:marshal.k@hcl.com" TargetMode="External"/><Relationship Id="rId2" Type="http://schemas.openxmlformats.org/officeDocument/2006/relationships/numbering" Target="numbering.xml"/><Relationship Id="rId16" Type="http://schemas.openxmlformats.org/officeDocument/2006/relationships/hyperlink" Target="mailto:tiwari.m@hc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GW9oTI28BuQ" TargetMode="External"/><Relationship Id="rId5" Type="http://schemas.openxmlformats.org/officeDocument/2006/relationships/webSettings" Target="webSettings.xml"/><Relationship Id="rId15" Type="http://schemas.openxmlformats.org/officeDocument/2006/relationships/hyperlink" Target="mailto:marshal.k@hcl.com" TargetMode="External"/><Relationship Id="rId10" Type="http://schemas.openxmlformats.org/officeDocument/2006/relationships/hyperlink" Target="http://www.hcl.com/hclfound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clgrant.hcltech.com/" TargetMode="External"/><Relationship Id="rId14" Type="http://schemas.openxmlformats.org/officeDocument/2006/relationships/hyperlink" Target="mailto:tiwari.m@hc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sowc2012/pdfs/SOWC-2012-Main-Report_EN_21Dec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AC8F6-B5B8-4816-9310-0666617C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2873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 Tiwari</dc:creator>
  <cp:keywords/>
  <dc:description/>
  <cp:lastModifiedBy>Vineet Kumar Mishra</cp:lastModifiedBy>
  <cp:revision>9</cp:revision>
  <dcterms:created xsi:type="dcterms:W3CDTF">2019-06-27T06:13:00Z</dcterms:created>
  <dcterms:modified xsi:type="dcterms:W3CDTF">2019-06-28T10:42:00Z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258a9bc9-5321-4f54-b9ea-1454fe052c5f</vt:lpwstr>
  </property>
  <property fmtid="{D5CDD505-2E9C-101B-9397-08002B2CF9AE}" pid="3" name="HCLClassification">
    <vt:lpwstr>null</vt:lpwstr>
  </property>
</Properties>
</file>