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5F" w:rsidRPr="005E42C3" w:rsidRDefault="003F755F" w:rsidP="004A1B61">
      <w:pPr>
        <w:pStyle w:val="Default"/>
        <w:rPr>
          <w:b/>
          <w:color w:val="auto"/>
        </w:rPr>
      </w:pPr>
    </w:p>
    <w:p w:rsidR="00721EC4" w:rsidRDefault="00721EC4" w:rsidP="00096200">
      <w:pPr>
        <w:rPr>
          <w:rFonts w:ascii="Arial" w:hAnsi="Arial" w:cs="Arial"/>
          <w:b/>
          <w:sz w:val="24"/>
          <w:szCs w:val="24"/>
          <w:lang w:val="fr-FR"/>
        </w:rPr>
      </w:pPr>
    </w:p>
    <w:p w:rsidR="00721EC4" w:rsidRDefault="00721EC4" w:rsidP="00096200">
      <w:pPr>
        <w:rPr>
          <w:rFonts w:ascii="Arial" w:hAnsi="Arial" w:cs="Arial"/>
          <w:b/>
          <w:sz w:val="24"/>
          <w:szCs w:val="24"/>
          <w:lang w:val="fr-FR"/>
        </w:rPr>
      </w:pPr>
    </w:p>
    <w:p w:rsidR="00096200" w:rsidRPr="009973A4" w:rsidRDefault="00987E29" w:rsidP="00096200">
      <w:pPr>
        <w:rPr>
          <w:rFonts w:ascii="Times New Roman" w:hAnsi="Times New Roman"/>
          <w:b/>
          <w:szCs w:val="24"/>
        </w:rPr>
      </w:pPr>
      <w:r w:rsidRPr="009973A4">
        <w:rPr>
          <w:rFonts w:ascii="Arial" w:hAnsi="Arial" w:cs="Arial"/>
          <w:b/>
          <w:sz w:val="24"/>
          <w:szCs w:val="24"/>
        </w:rPr>
        <w:t>POSITION</w:t>
      </w:r>
      <w:r w:rsidRPr="009973A4">
        <w:rPr>
          <w:b/>
        </w:rPr>
        <w:t>:</w:t>
      </w:r>
      <w:r w:rsidRPr="009973A4">
        <w:rPr>
          <w:b/>
          <w:bCs/>
        </w:rPr>
        <w:t xml:space="preserve"> </w:t>
      </w:r>
      <w:r w:rsidR="00096200" w:rsidRPr="009973A4">
        <w:rPr>
          <w:rFonts w:ascii="Times New Roman" w:hAnsi="Times New Roman"/>
          <w:b/>
          <w:sz w:val="28"/>
          <w:szCs w:val="28"/>
          <w:u w:val="single"/>
        </w:rPr>
        <w:t xml:space="preserve">State Consultant </w:t>
      </w:r>
      <w:proofErr w:type="spellStart"/>
      <w:r w:rsidR="006B7C43" w:rsidRPr="009973A4">
        <w:rPr>
          <w:rFonts w:ascii="Times New Roman" w:hAnsi="Times New Roman"/>
          <w:b/>
          <w:sz w:val="28"/>
          <w:szCs w:val="28"/>
          <w:u w:val="single"/>
        </w:rPr>
        <w:t>Panchayati</w:t>
      </w:r>
      <w:proofErr w:type="spellEnd"/>
      <w:r w:rsidR="006B7C43" w:rsidRPr="009973A4">
        <w:rPr>
          <w:rFonts w:ascii="Times New Roman" w:hAnsi="Times New Roman"/>
          <w:b/>
          <w:sz w:val="28"/>
          <w:szCs w:val="28"/>
          <w:u w:val="single"/>
        </w:rPr>
        <w:t xml:space="preserve"> Raj</w:t>
      </w:r>
    </w:p>
    <w:p w:rsidR="004A1B61" w:rsidRPr="009973A4" w:rsidRDefault="004A1B61" w:rsidP="004A1B61">
      <w:pPr>
        <w:pStyle w:val="Default"/>
        <w:rPr>
          <w:rFonts w:ascii="Times New Roman" w:hAnsi="Times New Roman"/>
          <w:b/>
          <w:u w:val="single"/>
        </w:rPr>
      </w:pPr>
    </w:p>
    <w:p w:rsidR="00987E29" w:rsidRPr="0044671A" w:rsidRDefault="00987E29" w:rsidP="00F427A3">
      <w:pPr>
        <w:pStyle w:val="Default"/>
        <w:rPr>
          <w:b/>
          <w:color w:val="auto"/>
        </w:rPr>
      </w:pPr>
      <w:r w:rsidRPr="005E42C3">
        <w:rPr>
          <w:b/>
          <w:color w:val="auto"/>
        </w:rPr>
        <w:t xml:space="preserve">CLOSING DATE: </w:t>
      </w:r>
      <w:r w:rsidR="00556CC6" w:rsidRPr="00E01131">
        <w:rPr>
          <w:b/>
          <w:color w:val="auto"/>
          <w:u w:val="single"/>
        </w:rPr>
        <w:t xml:space="preserve"> </w:t>
      </w:r>
      <w:r w:rsidR="00194293">
        <w:rPr>
          <w:b/>
          <w:color w:val="auto"/>
          <w:u w:val="single"/>
        </w:rPr>
        <w:t>20</w:t>
      </w:r>
      <w:r w:rsidR="0044671A">
        <w:rPr>
          <w:b/>
          <w:color w:val="auto"/>
          <w:u w:val="single"/>
        </w:rPr>
        <w:t xml:space="preserve"> </w:t>
      </w:r>
      <w:r w:rsidR="006B7C43">
        <w:rPr>
          <w:b/>
          <w:color w:val="auto"/>
          <w:u w:val="single"/>
        </w:rPr>
        <w:t xml:space="preserve">November </w:t>
      </w:r>
      <w:r w:rsidR="004A1B61" w:rsidRPr="0044671A">
        <w:rPr>
          <w:rFonts w:ascii="Times New Roman" w:hAnsi="Times New Roman"/>
          <w:b/>
          <w:u w:val="single"/>
        </w:rPr>
        <w:t>201</w:t>
      </w:r>
      <w:r w:rsidR="00292B14">
        <w:rPr>
          <w:rFonts w:ascii="Times New Roman" w:hAnsi="Times New Roman"/>
          <w:b/>
          <w:u w:val="single"/>
        </w:rPr>
        <w:t>6</w:t>
      </w:r>
    </w:p>
    <w:p w:rsidR="006A73B8" w:rsidRDefault="006A73B8" w:rsidP="00194293">
      <w:pPr>
        <w:spacing w:line="240" w:lineRule="auto"/>
        <w:rPr>
          <w:rFonts w:ascii="Times New Roman" w:hAnsi="Times New Roman"/>
        </w:rPr>
      </w:pPr>
    </w:p>
    <w:p w:rsidR="002C070B" w:rsidRPr="002C070B" w:rsidRDefault="002C070B" w:rsidP="00194293">
      <w:pPr>
        <w:tabs>
          <w:tab w:val="left" w:pos="370"/>
          <w:tab w:val="left" w:pos="5184"/>
          <w:tab w:val="left" w:pos="7056"/>
          <w:tab w:val="left" w:pos="8928"/>
        </w:tabs>
        <w:jc w:val="both"/>
        <w:rPr>
          <w:rFonts w:ascii="Arial" w:hAnsi="Arial" w:cs="Arial"/>
        </w:rPr>
      </w:pPr>
      <w:proofErr w:type="spellStart"/>
      <w:r w:rsidRPr="002C070B">
        <w:rPr>
          <w:rFonts w:ascii="Arial" w:hAnsi="Arial" w:cs="Arial"/>
          <w:b/>
          <w:u w:val="single"/>
        </w:rPr>
        <w:t>Backgound</w:t>
      </w:r>
      <w:proofErr w:type="spellEnd"/>
      <w:r w:rsidRPr="002C070B">
        <w:rPr>
          <w:rFonts w:ascii="Arial" w:hAnsi="Arial" w:cs="Arial"/>
        </w:rPr>
        <w:t>:</w:t>
      </w:r>
    </w:p>
    <w:p w:rsidR="00194293" w:rsidRPr="002C070B" w:rsidRDefault="00194293" w:rsidP="00194293">
      <w:pPr>
        <w:tabs>
          <w:tab w:val="left" w:pos="370"/>
          <w:tab w:val="left" w:pos="5184"/>
          <w:tab w:val="left" w:pos="7056"/>
          <w:tab w:val="left" w:pos="8928"/>
        </w:tabs>
        <w:jc w:val="both"/>
        <w:rPr>
          <w:rFonts w:ascii="Arial" w:hAnsi="Arial" w:cs="Arial"/>
        </w:rPr>
      </w:pPr>
      <w:r w:rsidRPr="002C070B">
        <w:rPr>
          <w:rFonts w:ascii="Arial" w:hAnsi="Arial" w:cs="Arial"/>
        </w:rPr>
        <w:t xml:space="preserve">In line with proposed strategies of UNICEF country </w:t>
      </w:r>
      <w:proofErr w:type="spellStart"/>
      <w:r w:rsidRPr="002C070B">
        <w:rPr>
          <w:rFonts w:ascii="Arial" w:hAnsi="Arial" w:cs="Arial"/>
        </w:rPr>
        <w:t>programme</w:t>
      </w:r>
      <w:proofErr w:type="spellEnd"/>
      <w:r w:rsidRPr="002C070B">
        <w:rPr>
          <w:rFonts w:ascii="Arial" w:hAnsi="Arial" w:cs="Arial"/>
        </w:rPr>
        <w:t xml:space="preserve"> action plan, UNICEF Office for Odisha proposes to promote decentralization and improved governance through strengthening participation of panchayats in implementation and monitoring of development schemes. Building on experiences of programmatic interventions with </w:t>
      </w:r>
      <w:proofErr w:type="spellStart"/>
      <w:r w:rsidRPr="002C070B">
        <w:rPr>
          <w:rFonts w:ascii="Arial" w:hAnsi="Arial" w:cs="Arial"/>
        </w:rPr>
        <w:t>panchayati</w:t>
      </w:r>
      <w:proofErr w:type="spellEnd"/>
      <w:r w:rsidRPr="002C070B">
        <w:rPr>
          <w:rFonts w:ascii="Arial" w:hAnsi="Arial" w:cs="Arial"/>
        </w:rPr>
        <w:t xml:space="preserve"> raj</w:t>
      </w:r>
      <w:r w:rsidR="009973A4">
        <w:rPr>
          <w:rFonts w:ascii="Arial" w:hAnsi="Arial" w:cs="Arial"/>
        </w:rPr>
        <w:t xml:space="preserve"> mechanisms at different levels</w:t>
      </w:r>
      <w:r w:rsidRPr="002C070B">
        <w:rPr>
          <w:rFonts w:ascii="Arial" w:hAnsi="Arial" w:cs="Arial"/>
        </w:rPr>
        <w:t xml:space="preserve">; UNICEF Odisha </w:t>
      </w:r>
      <w:r w:rsidR="009973A4">
        <w:rPr>
          <w:rFonts w:ascii="Arial" w:hAnsi="Arial" w:cs="Arial"/>
        </w:rPr>
        <w:t>will</w:t>
      </w:r>
      <w:r w:rsidRPr="002C070B">
        <w:rPr>
          <w:rFonts w:ascii="Arial" w:hAnsi="Arial" w:cs="Arial"/>
        </w:rPr>
        <w:t xml:space="preserve"> provide technical support to build the capacity of panchayat institutions to strengthen their involvement in development </w:t>
      </w:r>
      <w:proofErr w:type="spellStart"/>
      <w:r w:rsidRPr="002C070B">
        <w:rPr>
          <w:rFonts w:ascii="Arial" w:hAnsi="Arial" w:cs="Arial"/>
        </w:rPr>
        <w:t>programmes</w:t>
      </w:r>
      <w:proofErr w:type="spellEnd"/>
      <w:r w:rsidRPr="002C070B">
        <w:rPr>
          <w:rFonts w:ascii="Arial" w:hAnsi="Arial" w:cs="Arial"/>
        </w:rPr>
        <w:t xml:space="preserve"> and accelerate demand for quality services.</w:t>
      </w:r>
    </w:p>
    <w:p w:rsidR="006B7C43" w:rsidRPr="002C070B" w:rsidRDefault="006B7C43" w:rsidP="00194293">
      <w:pPr>
        <w:pStyle w:val="BodyTextIndent"/>
        <w:spacing w:line="240" w:lineRule="auto"/>
        <w:ind w:left="0"/>
        <w:jc w:val="both"/>
        <w:rPr>
          <w:rFonts w:ascii="Arial" w:hAnsi="Arial" w:cs="Arial"/>
        </w:rPr>
      </w:pPr>
      <w:r w:rsidRPr="002C070B">
        <w:rPr>
          <w:rFonts w:ascii="Arial" w:hAnsi="Arial" w:cs="Arial"/>
        </w:rPr>
        <w:t xml:space="preserve">The purpose of this assignment is to provide technical support to State Institute of Rural Development, Department of </w:t>
      </w:r>
      <w:proofErr w:type="spellStart"/>
      <w:r w:rsidRPr="002C070B">
        <w:rPr>
          <w:rFonts w:ascii="Arial" w:hAnsi="Arial" w:cs="Arial"/>
        </w:rPr>
        <w:t>Panchayati</w:t>
      </w:r>
      <w:proofErr w:type="spellEnd"/>
      <w:r w:rsidRPr="002C070B">
        <w:rPr>
          <w:rFonts w:ascii="Arial" w:hAnsi="Arial" w:cs="Arial"/>
        </w:rPr>
        <w:t xml:space="preserve"> Raj for a period of twenty three months to help strengthen social mobilization through panchayats; </w:t>
      </w:r>
      <w:r w:rsidR="009973A4">
        <w:rPr>
          <w:rFonts w:ascii="Arial" w:hAnsi="Arial" w:cs="Arial"/>
        </w:rPr>
        <w:t xml:space="preserve">mainstream women and child development issues in </w:t>
      </w:r>
      <w:r w:rsidR="009973A4" w:rsidRPr="002C070B">
        <w:rPr>
          <w:rFonts w:ascii="Arial" w:hAnsi="Arial" w:cs="Arial"/>
        </w:rPr>
        <w:t>capacity</w:t>
      </w:r>
      <w:r w:rsidRPr="002C070B">
        <w:rPr>
          <w:rFonts w:ascii="Arial" w:hAnsi="Arial" w:cs="Arial"/>
        </w:rPr>
        <w:t xml:space="preserve"> building plans for SIRD, mainstream planning manuals, document and disseminate best practices, develop child friendly panchayat frameworks, and decentralized processes at panchayat level. </w:t>
      </w:r>
    </w:p>
    <w:p w:rsidR="002A3A99" w:rsidRPr="00E01131" w:rsidRDefault="00E01131" w:rsidP="002A3A99">
      <w:pPr>
        <w:rPr>
          <w:rFonts w:ascii="Times New Roman" w:hAnsi="Times New Roman"/>
          <w:b/>
          <w:u w:val="single"/>
        </w:rPr>
      </w:pPr>
      <w:r w:rsidRPr="00E01131">
        <w:rPr>
          <w:rFonts w:ascii="Times New Roman" w:hAnsi="Times New Roman"/>
          <w:b/>
          <w:u w:val="single"/>
        </w:rPr>
        <w:t>M</w:t>
      </w:r>
      <w:r w:rsidR="007D05C3" w:rsidRPr="00E01131">
        <w:rPr>
          <w:rFonts w:ascii="Times New Roman" w:hAnsi="Times New Roman"/>
          <w:b/>
          <w:u w:val="single"/>
        </w:rPr>
        <w:t>ajor tasks to be accomplished</w:t>
      </w:r>
      <w:r w:rsidR="002A3A99" w:rsidRPr="00E01131">
        <w:rPr>
          <w:rFonts w:ascii="Times New Roman" w:hAnsi="Times New Roman"/>
          <w:b/>
          <w:u w:val="single"/>
        </w:rPr>
        <w:t>:</w:t>
      </w:r>
    </w:p>
    <w:p w:rsidR="006B7C43" w:rsidRPr="002C070B" w:rsidRDefault="006B7C43" w:rsidP="006B7C43">
      <w:pPr>
        <w:tabs>
          <w:tab w:val="left" w:pos="370"/>
          <w:tab w:val="left" w:pos="5184"/>
          <w:tab w:val="left" w:pos="7056"/>
          <w:tab w:val="left" w:pos="8928"/>
        </w:tabs>
        <w:jc w:val="both"/>
        <w:rPr>
          <w:rFonts w:ascii="Arial" w:hAnsi="Arial" w:cs="Arial"/>
        </w:rPr>
      </w:pPr>
      <w:r w:rsidRPr="002C070B">
        <w:rPr>
          <w:rFonts w:ascii="Arial" w:hAnsi="Arial" w:cs="Arial"/>
        </w:rPr>
        <w:t xml:space="preserve">The consultant will </w:t>
      </w:r>
      <w:r w:rsidR="009973A4">
        <w:rPr>
          <w:rFonts w:ascii="Arial" w:hAnsi="Arial" w:cs="Arial"/>
        </w:rPr>
        <w:t>support</w:t>
      </w:r>
      <w:r w:rsidRPr="002C070B">
        <w:rPr>
          <w:rFonts w:ascii="Arial" w:hAnsi="Arial" w:cs="Arial"/>
        </w:rPr>
        <w:t xml:space="preserve"> State Institute for Rural Development (SIRD), Department of </w:t>
      </w:r>
      <w:proofErr w:type="spellStart"/>
      <w:r w:rsidRPr="002C070B">
        <w:rPr>
          <w:rFonts w:ascii="Arial" w:hAnsi="Arial" w:cs="Arial"/>
        </w:rPr>
        <w:t>Panchayati</w:t>
      </w:r>
      <w:proofErr w:type="spellEnd"/>
      <w:r w:rsidRPr="002C070B">
        <w:rPr>
          <w:rFonts w:ascii="Arial" w:hAnsi="Arial" w:cs="Arial"/>
        </w:rPr>
        <w:t xml:space="preserve"> Raj to </w:t>
      </w:r>
      <w:r w:rsidR="009973A4">
        <w:rPr>
          <w:rFonts w:ascii="Arial" w:hAnsi="Arial" w:cs="Arial"/>
        </w:rPr>
        <w:t>strengthen</w:t>
      </w:r>
      <w:r w:rsidRPr="002C070B">
        <w:rPr>
          <w:rFonts w:ascii="Arial" w:hAnsi="Arial" w:cs="Arial"/>
        </w:rPr>
        <w:t xml:space="preserve"> decentralization and improved governance through building a system of social accountability at different tiers of the governance structure.</w:t>
      </w:r>
    </w:p>
    <w:p w:rsidR="006B7C43" w:rsidRPr="002C070B" w:rsidRDefault="006B7C43" w:rsidP="006B7C43">
      <w:pPr>
        <w:pStyle w:val="ListParagraph"/>
        <w:numPr>
          <w:ilvl w:val="0"/>
          <w:numId w:val="46"/>
        </w:numPr>
        <w:spacing w:after="200"/>
        <w:jc w:val="both"/>
        <w:rPr>
          <w:rFonts w:ascii="Arial" w:hAnsi="Arial" w:cs="Arial"/>
          <w:sz w:val="22"/>
          <w:szCs w:val="22"/>
          <w:lang w:val="en-US"/>
        </w:rPr>
      </w:pPr>
      <w:r w:rsidRPr="002C070B">
        <w:rPr>
          <w:rFonts w:ascii="Arial" w:hAnsi="Arial" w:cs="Arial"/>
          <w:sz w:val="22"/>
          <w:szCs w:val="22"/>
          <w:lang w:val="en-US"/>
        </w:rPr>
        <w:t xml:space="preserve">At state level support </w:t>
      </w:r>
      <w:proofErr w:type="spellStart"/>
      <w:r w:rsidRPr="002C070B">
        <w:rPr>
          <w:rFonts w:ascii="Arial" w:hAnsi="Arial" w:cs="Arial"/>
          <w:sz w:val="22"/>
          <w:szCs w:val="22"/>
          <w:lang w:val="en-US"/>
        </w:rPr>
        <w:t>Panchayati</w:t>
      </w:r>
      <w:proofErr w:type="spellEnd"/>
      <w:r w:rsidRPr="002C070B">
        <w:rPr>
          <w:rFonts w:ascii="Arial" w:hAnsi="Arial" w:cs="Arial"/>
          <w:sz w:val="22"/>
          <w:szCs w:val="22"/>
          <w:lang w:val="en-US"/>
        </w:rPr>
        <w:t xml:space="preserve"> Raj Department in developing conceptual frameworks, implementation of planning manuals to strengthen decentralized planning and community mobilisation through panchayats  </w:t>
      </w:r>
    </w:p>
    <w:p w:rsidR="006B7C43" w:rsidRPr="002C070B" w:rsidRDefault="006B7C43" w:rsidP="006B7C43">
      <w:pPr>
        <w:pStyle w:val="ListParagraph"/>
        <w:numPr>
          <w:ilvl w:val="0"/>
          <w:numId w:val="46"/>
        </w:numPr>
        <w:spacing w:after="200"/>
        <w:jc w:val="both"/>
        <w:rPr>
          <w:rFonts w:ascii="Arial" w:hAnsi="Arial" w:cs="Arial"/>
          <w:sz w:val="22"/>
          <w:szCs w:val="22"/>
          <w:lang w:val="en-US"/>
        </w:rPr>
      </w:pPr>
      <w:r w:rsidRPr="002C070B">
        <w:rPr>
          <w:rFonts w:ascii="Arial" w:hAnsi="Arial" w:cs="Arial"/>
          <w:sz w:val="22"/>
          <w:szCs w:val="22"/>
          <w:lang w:val="en-US"/>
        </w:rPr>
        <w:t>Support SIRD to develop and strengthen capacity development initiatives, facilitate partnerships with academic institutions, support upscaling of best practices for improved planning and implementation of development programmes through panchayats.</w:t>
      </w:r>
    </w:p>
    <w:p w:rsidR="006B7C43" w:rsidRPr="002C070B" w:rsidRDefault="006B7C43" w:rsidP="006B7C43">
      <w:pPr>
        <w:pStyle w:val="ListParagraph"/>
        <w:numPr>
          <w:ilvl w:val="0"/>
          <w:numId w:val="46"/>
        </w:numPr>
        <w:spacing w:after="200"/>
        <w:jc w:val="both"/>
        <w:rPr>
          <w:rFonts w:ascii="Arial" w:hAnsi="Arial" w:cs="Arial"/>
          <w:sz w:val="22"/>
          <w:szCs w:val="22"/>
          <w:lang w:val="en-US"/>
        </w:rPr>
      </w:pPr>
      <w:r w:rsidRPr="002C070B">
        <w:rPr>
          <w:rFonts w:ascii="Arial" w:hAnsi="Arial" w:cs="Arial"/>
          <w:sz w:val="22"/>
          <w:szCs w:val="22"/>
          <w:lang w:val="en-US"/>
        </w:rPr>
        <w:t xml:space="preserve">In consultation with DPMU &amp; DRDA; support planning and roll out of best practices, decentralized planning manuals, strengthen panchayat linkages with community based organisations and empower communities especially the most marginalized and vulnerable for improved accountability in UNICEF priority districts.  </w:t>
      </w:r>
    </w:p>
    <w:p w:rsidR="00520FC2" w:rsidRDefault="00520FC2" w:rsidP="00520FC2">
      <w:pPr>
        <w:pStyle w:val="ListParagraph"/>
        <w:spacing w:line="240" w:lineRule="auto"/>
        <w:jc w:val="both"/>
      </w:pPr>
    </w:p>
    <w:p w:rsidR="002C070B" w:rsidRDefault="002C070B" w:rsidP="00194293">
      <w:pPr>
        <w:spacing w:after="0" w:line="240" w:lineRule="auto"/>
        <w:jc w:val="both"/>
        <w:rPr>
          <w:rFonts w:ascii="Times New Roman" w:hAnsi="Times New Roman"/>
          <w:b/>
          <w:szCs w:val="24"/>
        </w:rPr>
      </w:pPr>
    </w:p>
    <w:p w:rsidR="002C070B" w:rsidRDefault="002C070B" w:rsidP="00194293">
      <w:pPr>
        <w:spacing w:after="0" w:line="240" w:lineRule="auto"/>
        <w:jc w:val="both"/>
        <w:rPr>
          <w:rFonts w:ascii="Times New Roman" w:hAnsi="Times New Roman"/>
          <w:b/>
          <w:szCs w:val="24"/>
        </w:rPr>
      </w:pPr>
    </w:p>
    <w:p w:rsidR="00194293" w:rsidRDefault="002C070B" w:rsidP="00194293">
      <w:pPr>
        <w:pStyle w:val="ListParagraph"/>
        <w:spacing w:before="100" w:beforeAutospacing="1" w:after="100" w:afterAutospacing="1"/>
        <w:ind w:left="0"/>
        <w:jc w:val="both"/>
        <w:rPr>
          <w:b/>
        </w:rPr>
      </w:pPr>
      <w:r>
        <w:rPr>
          <w:b/>
        </w:rPr>
        <w:t>D</w:t>
      </w:r>
      <w:r w:rsidR="00194293" w:rsidRPr="00B82161">
        <w:rPr>
          <w:b/>
        </w:rPr>
        <w:t xml:space="preserve">eliverables – </w:t>
      </w:r>
      <w:r w:rsidR="00194293" w:rsidRPr="00B82161">
        <w:rPr>
          <w:rFonts w:eastAsia="Times New Roman"/>
          <w:b/>
          <w:lang w:eastAsia="en-GB"/>
        </w:rPr>
        <w:t xml:space="preserve">Deliverable C4D &amp; PME </w:t>
      </w:r>
      <w:r w:rsidR="00194293">
        <w:rPr>
          <w:rFonts w:eastAsia="Times New Roman"/>
          <w:b/>
          <w:lang w:eastAsia="en-GB"/>
        </w:rPr>
        <w:t>(</w:t>
      </w:r>
      <w:r w:rsidR="00194293" w:rsidRPr="00B82161">
        <w:rPr>
          <w:b/>
        </w:rPr>
        <w:t>Year 1</w:t>
      </w:r>
      <w:r w:rsidR="00194293">
        <w:rPr>
          <w:b/>
        </w:rPr>
        <w:t>)</w:t>
      </w:r>
    </w:p>
    <w:p w:rsidR="00194293" w:rsidRPr="00B82161" w:rsidRDefault="00194293" w:rsidP="00194293">
      <w:pPr>
        <w:pStyle w:val="ListParagraph"/>
        <w:spacing w:before="100" w:beforeAutospacing="1" w:after="100" w:afterAutospacing="1"/>
        <w:ind w:left="0"/>
        <w:jc w:val="both"/>
      </w:pPr>
    </w:p>
    <w:tbl>
      <w:tblPr>
        <w:tblpPr w:leftFromText="180" w:rightFromText="180" w:vertAnchor="text" w:tblpY="1"/>
        <w:tblOverlap w:val="never"/>
        <w:tblW w:w="9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3"/>
        <w:gridCol w:w="3047"/>
        <w:gridCol w:w="1743"/>
        <w:gridCol w:w="1307"/>
        <w:gridCol w:w="1293"/>
      </w:tblGrid>
      <w:tr w:rsidR="00194293" w:rsidRPr="00B82161" w:rsidTr="002C070B">
        <w:trPr>
          <w:trHeight w:val="1700"/>
          <w:tblHeader/>
        </w:trPr>
        <w:tc>
          <w:tcPr>
            <w:tcW w:w="1644" w:type="dxa"/>
            <w:tcBorders>
              <w:right w:val="single" w:sz="4" w:space="0" w:color="auto"/>
            </w:tcBorders>
            <w:shd w:val="clear" w:color="auto" w:fill="auto"/>
          </w:tcPr>
          <w:p w:rsidR="00194293" w:rsidRPr="00B82161" w:rsidRDefault="00194293" w:rsidP="00B265DA">
            <w:pPr>
              <w:pStyle w:val="ListParagraph"/>
              <w:spacing w:before="100" w:beforeAutospacing="1" w:after="100" w:afterAutospacing="1"/>
              <w:ind w:left="0"/>
              <w:jc w:val="center"/>
              <w:rPr>
                <w:rFonts w:eastAsia="Times New Roman"/>
                <w:b/>
                <w:lang w:eastAsia="en-GB"/>
              </w:rPr>
            </w:pPr>
            <w:r>
              <w:rPr>
                <w:rFonts w:eastAsia="Times New Roman"/>
                <w:b/>
                <w:lang w:eastAsia="en-GB"/>
              </w:rPr>
              <w:lastRenderedPageBreak/>
              <w:t>Major Tasks</w:t>
            </w:r>
          </w:p>
        </w:tc>
        <w:tc>
          <w:tcPr>
            <w:tcW w:w="3110" w:type="dxa"/>
            <w:tcBorders>
              <w:left w:val="single" w:sz="4" w:space="0" w:color="auto"/>
            </w:tcBorders>
            <w:shd w:val="clear" w:color="auto" w:fill="auto"/>
          </w:tcPr>
          <w:p w:rsidR="00194293" w:rsidRPr="00B82161" w:rsidRDefault="00194293" w:rsidP="00B265DA">
            <w:pPr>
              <w:pStyle w:val="ListParagraph"/>
              <w:spacing w:before="100" w:beforeAutospacing="1" w:after="100" w:afterAutospacing="1"/>
              <w:ind w:left="0"/>
              <w:jc w:val="center"/>
              <w:rPr>
                <w:rFonts w:eastAsia="Times New Roman"/>
                <w:b/>
                <w:lang w:eastAsia="en-GB"/>
              </w:rPr>
            </w:pPr>
            <w:r w:rsidRPr="00B82161">
              <w:rPr>
                <w:rFonts w:eastAsia="Times New Roman"/>
                <w:b/>
                <w:lang w:eastAsia="en-GB"/>
              </w:rPr>
              <w:t>Deliverable</w:t>
            </w:r>
            <w:r>
              <w:rPr>
                <w:rFonts w:eastAsia="Times New Roman"/>
                <w:b/>
                <w:lang w:eastAsia="en-GB"/>
              </w:rPr>
              <w:t xml:space="preserve"> -</w:t>
            </w:r>
            <w:r w:rsidRPr="00B82161">
              <w:rPr>
                <w:rFonts w:eastAsia="Times New Roman"/>
                <w:b/>
                <w:lang w:eastAsia="en-GB"/>
              </w:rPr>
              <w:t xml:space="preserve"> </w:t>
            </w:r>
            <w:r>
              <w:rPr>
                <w:rFonts w:eastAsia="Times New Roman"/>
                <w:b/>
                <w:lang w:eastAsia="en-GB"/>
              </w:rPr>
              <w:t>Year 1</w:t>
            </w:r>
            <w:r w:rsidRPr="00B82161">
              <w:rPr>
                <w:rFonts w:eastAsia="Times New Roman"/>
                <w:b/>
                <w:lang w:eastAsia="en-GB"/>
              </w:rPr>
              <w:t xml:space="preserve"> </w:t>
            </w:r>
          </w:p>
        </w:tc>
        <w:tc>
          <w:tcPr>
            <w:tcW w:w="1743" w:type="dxa"/>
            <w:shd w:val="clear" w:color="auto" w:fill="auto"/>
          </w:tcPr>
          <w:p w:rsidR="00194293" w:rsidRPr="00B82161" w:rsidRDefault="00194293" w:rsidP="00B265DA">
            <w:pPr>
              <w:pStyle w:val="ListParagraph"/>
              <w:spacing w:before="100" w:beforeAutospacing="1" w:after="100" w:afterAutospacing="1"/>
              <w:ind w:left="0"/>
              <w:jc w:val="center"/>
              <w:rPr>
                <w:rFonts w:eastAsia="Times New Roman"/>
                <w:b/>
                <w:lang w:eastAsia="en-GB"/>
              </w:rPr>
            </w:pPr>
            <w:r w:rsidRPr="00B82161">
              <w:rPr>
                <w:rFonts w:eastAsia="Times New Roman"/>
                <w:b/>
                <w:lang w:eastAsia="en-GB"/>
              </w:rPr>
              <w:t>Means of Verification</w:t>
            </w:r>
          </w:p>
        </w:tc>
        <w:tc>
          <w:tcPr>
            <w:tcW w:w="1308" w:type="dxa"/>
          </w:tcPr>
          <w:p w:rsidR="00194293" w:rsidRPr="002C070B" w:rsidRDefault="00194293" w:rsidP="00B265DA">
            <w:pPr>
              <w:rPr>
                <w:b/>
                <w:sz w:val="16"/>
                <w:szCs w:val="16"/>
              </w:rPr>
            </w:pPr>
            <w:r w:rsidRPr="002C070B">
              <w:rPr>
                <w:b/>
                <w:sz w:val="16"/>
                <w:szCs w:val="16"/>
              </w:rPr>
              <w:t>Specific delivery deadline for completion of deliverable (mention as date/ days/ month)</w:t>
            </w:r>
          </w:p>
        </w:tc>
        <w:tc>
          <w:tcPr>
            <w:tcW w:w="1308" w:type="dxa"/>
          </w:tcPr>
          <w:p w:rsidR="00194293" w:rsidRPr="002C070B" w:rsidRDefault="00194293" w:rsidP="00B265DA">
            <w:pPr>
              <w:rPr>
                <w:b/>
                <w:sz w:val="16"/>
                <w:szCs w:val="16"/>
              </w:rPr>
            </w:pPr>
            <w:r w:rsidRPr="002C070B">
              <w:rPr>
                <w:b/>
                <w:sz w:val="16"/>
                <w:szCs w:val="16"/>
              </w:rPr>
              <w:t>Estimated travel required for completion of deliverable (mention number of days)</w:t>
            </w:r>
          </w:p>
        </w:tc>
      </w:tr>
      <w:tr w:rsidR="00194293" w:rsidRPr="00B82161" w:rsidTr="00B265DA">
        <w:trPr>
          <w:trHeight w:val="2034"/>
          <w:tblHeader/>
        </w:trPr>
        <w:tc>
          <w:tcPr>
            <w:tcW w:w="1644" w:type="dxa"/>
            <w:vMerge w:val="restart"/>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rPr>
                <w:rFonts w:eastAsia="Times New Roman"/>
                <w:lang w:eastAsia="en-GB"/>
              </w:rPr>
              <w:t xml:space="preserve">At state level support </w:t>
            </w:r>
            <w:proofErr w:type="spellStart"/>
            <w:r>
              <w:rPr>
                <w:rFonts w:eastAsia="Times New Roman"/>
                <w:lang w:eastAsia="en-GB"/>
              </w:rPr>
              <w:t>Panchayati</w:t>
            </w:r>
            <w:proofErr w:type="spellEnd"/>
            <w:r>
              <w:rPr>
                <w:rFonts w:eastAsia="Times New Roman"/>
                <w:lang w:eastAsia="en-GB"/>
              </w:rPr>
              <w:t xml:space="preserve"> Raj Department in developing conceptual frameworks, implementation of planning manuals to strengthen decentralized planning and community mobilization through panchayats</w:t>
            </w:r>
            <w:r w:rsidRPr="00B82161">
              <w:rPr>
                <w:rFonts w:eastAsia="Times New Roman"/>
                <w:lang w:eastAsia="en-GB"/>
              </w:rPr>
              <w:t xml:space="preserve"> </w:t>
            </w:r>
          </w:p>
        </w:tc>
        <w:tc>
          <w:tcPr>
            <w:tcW w:w="3110" w:type="dxa"/>
            <w:tcBorders>
              <w:left w:val="single" w:sz="4" w:space="0" w:color="auto"/>
            </w:tcBorders>
            <w:shd w:val="clear" w:color="auto" w:fill="auto"/>
          </w:tcPr>
          <w:p w:rsidR="00194293" w:rsidRPr="00B82161" w:rsidRDefault="00194293" w:rsidP="00B265DA">
            <w:pPr>
              <w:pStyle w:val="ListParagraph"/>
              <w:ind w:left="0"/>
              <w:jc w:val="both"/>
              <w:rPr>
                <w:rFonts w:eastAsia="Times New Roman"/>
                <w:b/>
                <w:lang w:eastAsia="en-GB"/>
              </w:rPr>
            </w:pPr>
            <w:r>
              <w:t xml:space="preserve">1. </w:t>
            </w:r>
            <w:r w:rsidRPr="00B82161">
              <w:t>Develop child-</w:t>
            </w:r>
            <w:proofErr w:type="spellStart"/>
            <w:r w:rsidRPr="00B82161">
              <w:t>centered</w:t>
            </w:r>
            <w:proofErr w:type="spellEnd"/>
            <w:r w:rsidRPr="00B82161">
              <w:t xml:space="preserve"> conceptual framework of </w:t>
            </w:r>
            <w:proofErr w:type="spellStart"/>
            <w:r w:rsidRPr="00B82161">
              <w:t>Adarsh</w:t>
            </w:r>
            <w:proofErr w:type="spellEnd"/>
            <w:r w:rsidRPr="00B82161">
              <w:t xml:space="preserve"> Gram to ensure that it is built around social indicators related to women and children; and ensures people’s participation and community empowerment to bring about positive change through adopting care seeking behaviours and other development schemes</w:t>
            </w:r>
          </w:p>
        </w:tc>
        <w:tc>
          <w:tcPr>
            <w:tcW w:w="1743" w:type="dxa"/>
            <w:shd w:val="clear" w:color="auto" w:fill="auto"/>
          </w:tcPr>
          <w:p w:rsidR="00194293" w:rsidRPr="00B82161" w:rsidRDefault="00194293" w:rsidP="00B265DA">
            <w:pPr>
              <w:pStyle w:val="ListParagraph"/>
              <w:spacing w:before="100" w:beforeAutospacing="1" w:after="100" w:afterAutospacing="1"/>
              <w:ind w:left="0"/>
              <w:rPr>
                <w:rFonts w:eastAsia="Times New Roman"/>
                <w:lang w:eastAsia="en-GB"/>
              </w:rPr>
            </w:pPr>
            <w:r w:rsidRPr="00B82161">
              <w:rPr>
                <w:rFonts w:eastAsia="Times New Roman"/>
                <w:lang w:eastAsia="en-GB"/>
              </w:rPr>
              <w:t xml:space="preserve">Conceptual Framework on </w:t>
            </w:r>
            <w:proofErr w:type="spellStart"/>
            <w:r w:rsidRPr="00B82161">
              <w:rPr>
                <w:rFonts w:eastAsia="Times New Roman"/>
                <w:lang w:eastAsia="en-GB"/>
              </w:rPr>
              <w:t>Adarsh</w:t>
            </w:r>
            <w:proofErr w:type="spellEnd"/>
            <w:r w:rsidRPr="00B82161">
              <w:rPr>
                <w:rFonts w:eastAsia="Times New Roman"/>
                <w:lang w:eastAsia="en-GB"/>
              </w:rPr>
              <w:t xml:space="preserve"> Gram </w:t>
            </w:r>
          </w:p>
        </w:tc>
        <w:tc>
          <w:tcPr>
            <w:tcW w:w="1308" w:type="dxa"/>
          </w:tcPr>
          <w:p w:rsidR="00194293" w:rsidRPr="00B82161" w:rsidRDefault="00194293" w:rsidP="00B265DA">
            <w:pPr>
              <w:pStyle w:val="ListParagraph"/>
              <w:spacing w:before="100" w:beforeAutospacing="1" w:after="100" w:afterAutospacing="1"/>
              <w:ind w:left="0"/>
              <w:rPr>
                <w:rFonts w:eastAsia="Times New Roman"/>
                <w:lang w:eastAsia="en-GB"/>
              </w:rPr>
            </w:pPr>
            <w:r>
              <w:rPr>
                <w:rFonts w:eastAsia="Times New Roman"/>
                <w:lang w:eastAsia="en-GB"/>
              </w:rPr>
              <w:t>15.02.2017</w:t>
            </w:r>
          </w:p>
        </w:tc>
        <w:tc>
          <w:tcPr>
            <w:tcW w:w="1308" w:type="dxa"/>
          </w:tcPr>
          <w:p w:rsidR="00194293" w:rsidRPr="00B82161" w:rsidRDefault="00194293" w:rsidP="00B265DA">
            <w:pPr>
              <w:pStyle w:val="ListParagraph"/>
              <w:spacing w:before="100" w:beforeAutospacing="1" w:after="100" w:afterAutospacing="1"/>
              <w:ind w:left="0"/>
              <w:rPr>
                <w:rFonts w:eastAsia="Times New Roman"/>
                <w:lang w:eastAsia="en-GB"/>
              </w:rPr>
            </w:pPr>
            <w:r>
              <w:rPr>
                <w:rFonts w:eastAsia="Times New Roman"/>
                <w:lang w:eastAsia="en-GB"/>
              </w:rPr>
              <w:t>-</w:t>
            </w:r>
          </w:p>
        </w:tc>
      </w:tr>
      <w:tr w:rsidR="00194293" w:rsidRPr="00B82161" w:rsidTr="00B265DA">
        <w:trPr>
          <w:trHeight w:val="689"/>
          <w:tblHeader/>
        </w:trPr>
        <w:tc>
          <w:tcPr>
            <w:tcW w:w="1644" w:type="dxa"/>
            <w:vMerge/>
            <w:tcBorders>
              <w:right w:val="single" w:sz="4" w:space="0" w:color="auto"/>
            </w:tcBorders>
            <w:shd w:val="clear" w:color="auto" w:fill="auto"/>
          </w:tcPr>
          <w:p w:rsidR="00194293" w:rsidRPr="00B82161" w:rsidRDefault="00194293" w:rsidP="00B265DA">
            <w:pPr>
              <w:pStyle w:val="ListParagraph"/>
              <w:ind w:left="0"/>
              <w:jc w:val="both"/>
              <w:rPr>
                <w:lang w:eastAsia="en-GB"/>
              </w:rPr>
            </w:pPr>
          </w:p>
        </w:tc>
        <w:tc>
          <w:tcPr>
            <w:tcW w:w="3110" w:type="dxa"/>
            <w:tcBorders>
              <w:left w:val="single" w:sz="4" w:space="0" w:color="auto"/>
            </w:tcBorders>
            <w:shd w:val="clear" w:color="auto" w:fill="auto"/>
          </w:tcPr>
          <w:p w:rsidR="00194293" w:rsidRPr="00B82161" w:rsidRDefault="00194293" w:rsidP="00B265DA">
            <w:pPr>
              <w:pStyle w:val="ListParagraph"/>
              <w:ind w:left="0"/>
              <w:jc w:val="both"/>
            </w:pPr>
            <w:r>
              <w:t xml:space="preserve">2. </w:t>
            </w:r>
            <w:r w:rsidRPr="00B82161">
              <w:t>Technical support to build a framework and plan to strengthen Panchayat Standing Committees at different level</w:t>
            </w:r>
          </w:p>
        </w:tc>
        <w:tc>
          <w:tcPr>
            <w:tcW w:w="1743" w:type="dxa"/>
            <w:shd w:val="clear" w:color="auto" w:fill="auto"/>
          </w:tcPr>
          <w:p w:rsidR="00194293" w:rsidRPr="00B82161" w:rsidRDefault="00194293" w:rsidP="00B265DA">
            <w:pPr>
              <w:pStyle w:val="ListParagraph"/>
              <w:spacing w:before="100" w:beforeAutospacing="1" w:after="100" w:afterAutospacing="1" w:line="240" w:lineRule="auto"/>
              <w:ind w:left="0"/>
              <w:rPr>
                <w:rFonts w:eastAsia="Times New Roman"/>
                <w:lang w:eastAsia="en-GB"/>
              </w:rPr>
            </w:pPr>
            <w:r w:rsidRPr="00B82161">
              <w:t>Framework and plan to strengthen Panchayat Standing Committees</w:t>
            </w:r>
          </w:p>
        </w:tc>
        <w:tc>
          <w:tcPr>
            <w:tcW w:w="1308" w:type="dxa"/>
          </w:tcPr>
          <w:p w:rsidR="00194293" w:rsidRPr="00B82161" w:rsidRDefault="00194293" w:rsidP="00B265DA">
            <w:pPr>
              <w:pStyle w:val="ListParagraph"/>
              <w:spacing w:before="100" w:beforeAutospacing="1" w:after="100" w:afterAutospacing="1" w:line="240" w:lineRule="auto"/>
              <w:ind w:left="0"/>
            </w:pPr>
            <w:r>
              <w:t>15.02.2017</w:t>
            </w:r>
          </w:p>
        </w:tc>
        <w:tc>
          <w:tcPr>
            <w:tcW w:w="1308" w:type="dxa"/>
          </w:tcPr>
          <w:p w:rsidR="00194293" w:rsidRPr="00B82161" w:rsidRDefault="00194293" w:rsidP="00B265DA">
            <w:pPr>
              <w:pStyle w:val="ListParagraph"/>
              <w:spacing w:before="100" w:beforeAutospacing="1" w:after="100" w:afterAutospacing="1" w:line="240" w:lineRule="auto"/>
              <w:ind w:left="0"/>
            </w:pPr>
            <w:r>
              <w:t>-</w:t>
            </w:r>
          </w:p>
        </w:tc>
      </w:tr>
      <w:tr w:rsidR="00194293" w:rsidRPr="00B82161" w:rsidTr="002C070B">
        <w:trPr>
          <w:trHeight w:val="2627"/>
          <w:tblHeader/>
        </w:trPr>
        <w:tc>
          <w:tcPr>
            <w:tcW w:w="1644" w:type="dxa"/>
            <w:vMerge/>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p>
        </w:tc>
        <w:tc>
          <w:tcPr>
            <w:tcW w:w="3110" w:type="dxa"/>
            <w:tcBorders>
              <w:lef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t xml:space="preserve">3. </w:t>
            </w:r>
            <w:r w:rsidRPr="00B82161">
              <w:t>Facilitate the mainstreaming of Planning Manuals (developed with P&amp;C Department) – support integration of manuals to support model village planning proposed under 14th Finance Commission</w:t>
            </w:r>
          </w:p>
        </w:tc>
        <w:tc>
          <w:tcPr>
            <w:tcW w:w="1743" w:type="dxa"/>
            <w:shd w:val="clear" w:color="auto" w:fill="auto"/>
          </w:tcPr>
          <w:p w:rsidR="00194293" w:rsidRPr="00B82161" w:rsidRDefault="00194293" w:rsidP="00B265DA">
            <w:pPr>
              <w:pStyle w:val="ListParagraph"/>
              <w:spacing w:before="100" w:beforeAutospacing="1" w:after="100" w:afterAutospacing="1" w:line="240" w:lineRule="auto"/>
              <w:ind w:left="0"/>
              <w:rPr>
                <w:rFonts w:eastAsia="Times New Roman"/>
                <w:lang w:eastAsia="en-GB"/>
              </w:rPr>
            </w:pPr>
            <w:r w:rsidRPr="00B82161">
              <w:rPr>
                <w:rFonts w:eastAsia="Times New Roman"/>
                <w:lang w:eastAsia="en-GB"/>
              </w:rPr>
              <w:t xml:space="preserve">Concept Note on method to integrate planning manuals to support model village  </w:t>
            </w:r>
          </w:p>
        </w:tc>
        <w:tc>
          <w:tcPr>
            <w:tcW w:w="1308" w:type="dxa"/>
          </w:tcPr>
          <w:p w:rsidR="00194293" w:rsidRPr="00B82161" w:rsidRDefault="00194293" w:rsidP="00B265DA">
            <w:pPr>
              <w:pStyle w:val="ListParagraph"/>
              <w:spacing w:before="100" w:beforeAutospacing="1" w:after="100" w:afterAutospacing="1" w:line="240" w:lineRule="auto"/>
              <w:ind w:left="0"/>
              <w:rPr>
                <w:rFonts w:eastAsia="Times New Roman"/>
                <w:lang w:eastAsia="en-GB"/>
              </w:rPr>
            </w:pPr>
            <w:r>
              <w:rPr>
                <w:rFonts w:eastAsia="Times New Roman"/>
                <w:lang w:eastAsia="en-GB"/>
              </w:rPr>
              <w:t>15.04.2017</w:t>
            </w:r>
          </w:p>
        </w:tc>
        <w:tc>
          <w:tcPr>
            <w:tcW w:w="1308" w:type="dxa"/>
          </w:tcPr>
          <w:p w:rsidR="00194293" w:rsidRPr="00B82161" w:rsidRDefault="00194293" w:rsidP="00B265DA">
            <w:pPr>
              <w:pStyle w:val="ListParagraph"/>
              <w:spacing w:before="100" w:beforeAutospacing="1" w:after="100" w:afterAutospacing="1" w:line="240" w:lineRule="auto"/>
              <w:ind w:left="0"/>
              <w:rPr>
                <w:rFonts w:eastAsia="Times New Roman"/>
                <w:lang w:eastAsia="en-GB"/>
              </w:rPr>
            </w:pPr>
            <w:r>
              <w:rPr>
                <w:rFonts w:eastAsia="Times New Roman"/>
                <w:lang w:eastAsia="en-GB"/>
              </w:rPr>
              <w:t>-</w:t>
            </w:r>
          </w:p>
        </w:tc>
      </w:tr>
      <w:tr w:rsidR="00194293" w:rsidRPr="00B82161" w:rsidTr="00B265DA">
        <w:trPr>
          <w:trHeight w:val="906"/>
          <w:tblHeader/>
        </w:trPr>
        <w:tc>
          <w:tcPr>
            <w:tcW w:w="1644" w:type="dxa"/>
            <w:vMerge w:val="restart"/>
            <w:tcBorders>
              <w:right w:val="single" w:sz="4" w:space="0" w:color="auto"/>
            </w:tcBorders>
            <w:shd w:val="clear" w:color="auto" w:fill="auto"/>
          </w:tcPr>
          <w:p w:rsidR="00194293" w:rsidRPr="00B82161" w:rsidRDefault="00194293" w:rsidP="00B265DA">
            <w:pPr>
              <w:pStyle w:val="ListParagraph"/>
              <w:ind w:left="0"/>
              <w:jc w:val="both"/>
              <w:rPr>
                <w:lang w:eastAsia="en-GB"/>
              </w:rPr>
            </w:pPr>
            <w:r>
              <w:rPr>
                <w:rFonts w:eastAsia="Times New Roman"/>
                <w:lang w:eastAsia="en-GB"/>
              </w:rPr>
              <w:t xml:space="preserve">Support SIRD to develop and strengthen capacity development initiatives, facilitate partnerships with academic institutions, support upscaling of best practices for improved planning and </w:t>
            </w:r>
            <w:r>
              <w:rPr>
                <w:rFonts w:eastAsia="Times New Roman"/>
                <w:lang w:eastAsia="en-GB"/>
              </w:rPr>
              <w:lastRenderedPageBreak/>
              <w:t>implementation of development programmes through panchayats</w:t>
            </w:r>
          </w:p>
        </w:tc>
        <w:tc>
          <w:tcPr>
            <w:tcW w:w="3110" w:type="dxa"/>
            <w:tcBorders>
              <w:left w:val="single" w:sz="4" w:space="0" w:color="auto"/>
            </w:tcBorders>
            <w:shd w:val="clear" w:color="auto" w:fill="auto"/>
          </w:tcPr>
          <w:p w:rsidR="00194293" w:rsidRPr="00B82161" w:rsidRDefault="00194293" w:rsidP="00B265DA">
            <w:pPr>
              <w:pStyle w:val="ListParagraph"/>
              <w:ind w:left="0"/>
              <w:jc w:val="both"/>
            </w:pPr>
            <w:r>
              <w:lastRenderedPageBreak/>
              <w:t xml:space="preserve">4. </w:t>
            </w:r>
            <w:r w:rsidRPr="00B82161">
              <w:t>Develop a state concept note on community mobilization through community mobilisation manual and training video</w:t>
            </w:r>
          </w:p>
        </w:tc>
        <w:tc>
          <w:tcPr>
            <w:tcW w:w="1743" w:type="dxa"/>
            <w:shd w:val="clear" w:color="auto" w:fill="auto"/>
          </w:tcPr>
          <w:p w:rsidR="00194293" w:rsidRPr="00B82161" w:rsidRDefault="00194293" w:rsidP="00B265DA">
            <w:pPr>
              <w:pStyle w:val="ListParagraph"/>
              <w:spacing w:before="100" w:beforeAutospacing="1" w:after="100" w:afterAutospacing="1" w:line="240" w:lineRule="auto"/>
              <w:ind w:left="0"/>
              <w:rPr>
                <w:rFonts w:eastAsia="Times New Roman"/>
                <w:lang w:eastAsia="en-GB"/>
              </w:rPr>
            </w:pPr>
            <w:r w:rsidRPr="00B82161">
              <w:rPr>
                <w:rFonts w:eastAsia="Times New Roman"/>
                <w:lang w:eastAsia="en-GB"/>
              </w:rPr>
              <w:t xml:space="preserve">Concept Note on scaling up Community Mobilisation </w:t>
            </w:r>
          </w:p>
        </w:tc>
        <w:tc>
          <w:tcPr>
            <w:tcW w:w="1308" w:type="dxa"/>
          </w:tcPr>
          <w:p w:rsidR="00194293" w:rsidRPr="00B82161" w:rsidRDefault="00194293" w:rsidP="00B265DA">
            <w:pPr>
              <w:pStyle w:val="ListParagraph"/>
              <w:spacing w:before="100" w:beforeAutospacing="1" w:after="100" w:afterAutospacing="1" w:line="240" w:lineRule="auto"/>
              <w:ind w:left="0"/>
              <w:rPr>
                <w:rFonts w:eastAsia="Times New Roman"/>
                <w:lang w:eastAsia="en-GB"/>
              </w:rPr>
            </w:pPr>
            <w:r>
              <w:rPr>
                <w:rFonts w:eastAsia="Times New Roman"/>
                <w:lang w:eastAsia="en-GB"/>
              </w:rPr>
              <w:t>15.06.2017</w:t>
            </w:r>
          </w:p>
        </w:tc>
        <w:tc>
          <w:tcPr>
            <w:tcW w:w="1308" w:type="dxa"/>
          </w:tcPr>
          <w:p w:rsidR="00194293" w:rsidRPr="00B82161" w:rsidRDefault="00194293" w:rsidP="00B265DA">
            <w:pPr>
              <w:pStyle w:val="ListParagraph"/>
              <w:spacing w:before="100" w:beforeAutospacing="1" w:after="100" w:afterAutospacing="1" w:line="240" w:lineRule="auto"/>
              <w:ind w:left="0"/>
              <w:rPr>
                <w:rFonts w:eastAsia="Times New Roman"/>
                <w:lang w:eastAsia="en-GB"/>
              </w:rPr>
            </w:pPr>
            <w:r>
              <w:rPr>
                <w:rFonts w:eastAsia="Times New Roman"/>
                <w:lang w:eastAsia="en-GB"/>
              </w:rPr>
              <w:t>5 days to district</w:t>
            </w:r>
          </w:p>
        </w:tc>
      </w:tr>
      <w:tr w:rsidR="00194293" w:rsidRPr="00B82161" w:rsidTr="00B265DA">
        <w:trPr>
          <w:trHeight w:val="392"/>
        </w:trPr>
        <w:tc>
          <w:tcPr>
            <w:tcW w:w="1644" w:type="dxa"/>
            <w:vMerge/>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p>
        </w:tc>
        <w:tc>
          <w:tcPr>
            <w:tcW w:w="3110" w:type="dxa"/>
            <w:tcBorders>
              <w:lef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t xml:space="preserve">5. </w:t>
            </w:r>
            <w:r w:rsidRPr="00B82161">
              <w:t xml:space="preserve">Strengthen strategy for capacity development of PRI representatives in the state </w:t>
            </w:r>
          </w:p>
        </w:tc>
        <w:tc>
          <w:tcPr>
            <w:tcW w:w="1743" w:type="dxa"/>
            <w:shd w:val="clear" w:color="auto" w:fill="auto"/>
          </w:tcPr>
          <w:p w:rsidR="00194293" w:rsidRPr="00B82161" w:rsidRDefault="00194293" w:rsidP="00B265DA">
            <w:pPr>
              <w:pStyle w:val="ListParagraph"/>
              <w:spacing w:line="240" w:lineRule="auto"/>
              <w:ind w:left="0"/>
              <w:rPr>
                <w:rFonts w:eastAsia="Times New Roman"/>
                <w:lang w:eastAsia="en-GB"/>
              </w:rPr>
            </w:pPr>
            <w:r w:rsidRPr="00B82161">
              <w:rPr>
                <w:rFonts w:eastAsia="Times New Roman"/>
                <w:lang w:eastAsia="en-GB"/>
              </w:rPr>
              <w:t>Capacity Development Plan for PRI representatives</w:t>
            </w:r>
          </w:p>
        </w:tc>
        <w:tc>
          <w:tcPr>
            <w:tcW w:w="1308" w:type="dxa"/>
          </w:tcPr>
          <w:p w:rsidR="00194293" w:rsidRPr="00B82161" w:rsidRDefault="00194293" w:rsidP="00B265DA">
            <w:pPr>
              <w:pStyle w:val="ListParagraph"/>
              <w:spacing w:line="240" w:lineRule="auto"/>
              <w:ind w:left="0"/>
              <w:rPr>
                <w:rFonts w:eastAsia="Times New Roman"/>
                <w:lang w:eastAsia="en-GB"/>
              </w:rPr>
            </w:pPr>
            <w:r>
              <w:rPr>
                <w:rFonts w:eastAsia="Times New Roman"/>
                <w:lang w:eastAsia="en-GB"/>
              </w:rPr>
              <w:t>15.06.2017</w:t>
            </w:r>
          </w:p>
        </w:tc>
        <w:tc>
          <w:tcPr>
            <w:tcW w:w="1308" w:type="dxa"/>
          </w:tcPr>
          <w:p w:rsidR="00194293" w:rsidRPr="00B82161" w:rsidRDefault="00194293" w:rsidP="00B265DA">
            <w:pPr>
              <w:pStyle w:val="ListParagraph"/>
              <w:spacing w:line="240" w:lineRule="auto"/>
              <w:ind w:left="0"/>
              <w:rPr>
                <w:rFonts w:eastAsia="Times New Roman"/>
                <w:lang w:eastAsia="en-GB"/>
              </w:rPr>
            </w:pPr>
            <w:r>
              <w:rPr>
                <w:rFonts w:eastAsia="Times New Roman"/>
                <w:lang w:eastAsia="en-GB"/>
              </w:rPr>
              <w:t xml:space="preserve">10 days to districts </w:t>
            </w:r>
          </w:p>
        </w:tc>
      </w:tr>
      <w:tr w:rsidR="00194293" w:rsidRPr="00B82161" w:rsidTr="00B265DA">
        <w:trPr>
          <w:trHeight w:val="680"/>
        </w:trPr>
        <w:tc>
          <w:tcPr>
            <w:tcW w:w="1644" w:type="dxa"/>
            <w:vMerge/>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p>
        </w:tc>
        <w:tc>
          <w:tcPr>
            <w:tcW w:w="3110" w:type="dxa"/>
            <w:tcBorders>
              <w:lef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t xml:space="preserve">6. </w:t>
            </w:r>
            <w:r w:rsidRPr="00B82161">
              <w:t xml:space="preserve">SIRD training plan incorporates training modules on decentralized planning in SIRD with components of women and child rights </w:t>
            </w:r>
          </w:p>
        </w:tc>
        <w:tc>
          <w:tcPr>
            <w:tcW w:w="1743" w:type="dxa"/>
            <w:shd w:val="clear" w:color="auto" w:fill="auto"/>
          </w:tcPr>
          <w:p w:rsidR="00194293" w:rsidRPr="00B82161" w:rsidRDefault="00194293" w:rsidP="00B265DA">
            <w:pPr>
              <w:pStyle w:val="ListParagraph"/>
              <w:spacing w:line="240" w:lineRule="auto"/>
              <w:ind w:left="0"/>
              <w:rPr>
                <w:rFonts w:eastAsia="Times New Roman"/>
                <w:lang w:eastAsia="en-GB"/>
              </w:rPr>
            </w:pPr>
            <w:r w:rsidRPr="00B82161">
              <w:rPr>
                <w:rFonts w:eastAsia="Times New Roman"/>
                <w:lang w:eastAsia="en-GB"/>
              </w:rPr>
              <w:t xml:space="preserve">Training modules with women and children issues available integrated </w:t>
            </w:r>
          </w:p>
        </w:tc>
        <w:tc>
          <w:tcPr>
            <w:tcW w:w="1308" w:type="dxa"/>
          </w:tcPr>
          <w:p w:rsidR="00194293" w:rsidRPr="00B82161" w:rsidRDefault="00194293" w:rsidP="00B265DA">
            <w:pPr>
              <w:pStyle w:val="ListParagraph"/>
              <w:spacing w:line="240" w:lineRule="auto"/>
              <w:ind w:left="0"/>
              <w:rPr>
                <w:rFonts w:eastAsia="Times New Roman"/>
                <w:lang w:eastAsia="en-GB"/>
              </w:rPr>
            </w:pPr>
            <w:r>
              <w:rPr>
                <w:rFonts w:eastAsia="Times New Roman"/>
                <w:lang w:eastAsia="en-GB"/>
              </w:rPr>
              <w:t>31.08.2017</w:t>
            </w:r>
          </w:p>
        </w:tc>
        <w:tc>
          <w:tcPr>
            <w:tcW w:w="1308" w:type="dxa"/>
          </w:tcPr>
          <w:p w:rsidR="00194293" w:rsidRPr="00B82161" w:rsidRDefault="00194293" w:rsidP="00B265DA">
            <w:pPr>
              <w:pStyle w:val="ListParagraph"/>
              <w:spacing w:line="240" w:lineRule="auto"/>
              <w:ind w:left="0"/>
              <w:rPr>
                <w:rFonts w:eastAsia="Times New Roman"/>
                <w:lang w:eastAsia="en-GB"/>
              </w:rPr>
            </w:pPr>
            <w:r>
              <w:rPr>
                <w:rFonts w:eastAsia="Times New Roman"/>
                <w:lang w:eastAsia="en-GB"/>
              </w:rPr>
              <w:t>-</w:t>
            </w:r>
          </w:p>
        </w:tc>
      </w:tr>
      <w:tr w:rsidR="00194293" w:rsidRPr="00B82161" w:rsidTr="00B265DA">
        <w:trPr>
          <w:trHeight w:val="680"/>
        </w:trPr>
        <w:tc>
          <w:tcPr>
            <w:tcW w:w="1644" w:type="dxa"/>
            <w:vMerge w:val="restart"/>
            <w:tcBorders>
              <w:right w:val="single" w:sz="4" w:space="0" w:color="auto"/>
            </w:tcBorders>
            <w:shd w:val="clear" w:color="auto" w:fill="auto"/>
          </w:tcPr>
          <w:p w:rsidR="00194293" w:rsidRPr="00B82161" w:rsidRDefault="00194293" w:rsidP="00B265DA">
            <w:pPr>
              <w:pStyle w:val="ListParagraph"/>
              <w:ind w:left="0"/>
              <w:jc w:val="both"/>
            </w:pPr>
            <w:r w:rsidRPr="00B82161">
              <w:t>In consultation with DPMU &amp; DRDA; support planning and roll out of best practices, decentralized planning manuals, strengthen panchayat linkages with community based organisations and empower communities especially the most marginalized and vulnerable for improved accountability in UNICEF priority districts</w:t>
            </w:r>
          </w:p>
        </w:tc>
        <w:tc>
          <w:tcPr>
            <w:tcW w:w="3110" w:type="dxa"/>
            <w:tcBorders>
              <w:left w:val="single" w:sz="4" w:space="0" w:color="auto"/>
            </w:tcBorders>
            <w:shd w:val="clear" w:color="auto" w:fill="auto"/>
          </w:tcPr>
          <w:p w:rsidR="00194293" w:rsidRPr="00B82161" w:rsidRDefault="00194293" w:rsidP="00B265DA">
            <w:pPr>
              <w:pStyle w:val="ListParagraph"/>
              <w:ind w:left="0"/>
              <w:jc w:val="both"/>
            </w:pPr>
            <w:r>
              <w:t xml:space="preserve">7. </w:t>
            </w:r>
            <w:r w:rsidRPr="00B82161">
              <w:t>Support planning and roll out of “Gram Panchayat as Resource Centres” concept in select districts anchored in DRDA and DPMU</w:t>
            </w:r>
          </w:p>
        </w:tc>
        <w:tc>
          <w:tcPr>
            <w:tcW w:w="1743" w:type="dxa"/>
            <w:shd w:val="clear" w:color="auto" w:fill="auto"/>
          </w:tcPr>
          <w:p w:rsidR="00194293" w:rsidRPr="00B82161" w:rsidRDefault="00194293" w:rsidP="00B265DA">
            <w:pPr>
              <w:pStyle w:val="ListParagraph"/>
              <w:spacing w:line="240" w:lineRule="auto"/>
              <w:ind w:left="0"/>
              <w:rPr>
                <w:rFonts w:eastAsia="Times New Roman"/>
                <w:lang w:eastAsia="en-GB"/>
              </w:rPr>
            </w:pPr>
            <w:r w:rsidRPr="00B82161">
              <w:rPr>
                <w:rFonts w:eastAsia="Times New Roman"/>
                <w:lang w:eastAsia="en-GB"/>
              </w:rPr>
              <w:t xml:space="preserve">Roll out Plan for GPRCs developed and implemented </w:t>
            </w:r>
          </w:p>
        </w:tc>
        <w:tc>
          <w:tcPr>
            <w:tcW w:w="1308" w:type="dxa"/>
          </w:tcPr>
          <w:p w:rsidR="00194293" w:rsidRPr="00B82161" w:rsidRDefault="00194293" w:rsidP="00B265DA">
            <w:pPr>
              <w:pStyle w:val="ListParagraph"/>
              <w:spacing w:line="240" w:lineRule="auto"/>
              <w:ind w:left="0"/>
              <w:rPr>
                <w:rFonts w:eastAsia="Times New Roman"/>
                <w:lang w:eastAsia="en-GB"/>
              </w:rPr>
            </w:pPr>
            <w:r>
              <w:rPr>
                <w:rFonts w:eastAsia="Times New Roman"/>
                <w:lang w:eastAsia="en-GB"/>
              </w:rPr>
              <w:t xml:space="preserve">31.08.2017 </w:t>
            </w:r>
          </w:p>
        </w:tc>
        <w:tc>
          <w:tcPr>
            <w:tcW w:w="1308" w:type="dxa"/>
          </w:tcPr>
          <w:p w:rsidR="00194293" w:rsidRPr="00B82161" w:rsidRDefault="00194293" w:rsidP="00B265DA">
            <w:pPr>
              <w:pStyle w:val="ListParagraph"/>
              <w:spacing w:line="240" w:lineRule="auto"/>
              <w:ind w:left="0"/>
              <w:rPr>
                <w:rFonts w:eastAsia="Times New Roman"/>
                <w:lang w:eastAsia="en-GB"/>
              </w:rPr>
            </w:pPr>
            <w:r>
              <w:rPr>
                <w:rFonts w:eastAsia="Times New Roman"/>
                <w:lang w:eastAsia="en-GB"/>
              </w:rPr>
              <w:t xml:space="preserve">10 days to select districts </w:t>
            </w:r>
          </w:p>
        </w:tc>
      </w:tr>
      <w:tr w:rsidR="00194293" w:rsidRPr="00B82161" w:rsidTr="00B265DA">
        <w:trPr>
          <w:trHeight w:val="671"/>
        </w:trPr>
        <w:tc>
          <w:tcPr>
            <w:tcW w:w="1644" w:type="dxa"/>
            <w:vMerge/>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p>
        </w:tc>
        <w:tc>
          <w:tcPr>
            <w:tcW w:w="3110" w:type="dxa"/>
            <w:tcBorders>
              <w:lef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t xml:space="preserve">8. </w:t>
            </w:r>
            <w:r w:rsidRPr="00B82161">
              <w:t>Technical support in implementation of decentralized planning using the Planning Manuals</w:t>
            </w:r>
          </w:p>
        </w:tc>
        <w:tc>
          <w:tcPr>
            <w:tcW w:w="1743" w:type="dxa"/>
            <w:shd w:val="clear" w:color="auto" w:fill="auto"/>
          </w:tcPr>
          <w:p w:rsidR="00194293" w:rsidRPr="00B82161" w:rsidRDefault="00194293" w:rsidP="00B265DA">
            <w:pPr>
              <w:pStyle w:val="ListParagraph"/>
              <w:spacing w:line="240" w:lineRule="auto"/>
              <w:ind w:left="0"/>
              <w:rPr>
                <w:rFonts w:eastAsia="Times New Roman"/>
                <w:lang w:eastAsia="en-GB"/>
              </w:rPr>
            </w:pPr>
            <w:r w:rsidRPr="00B82161">
              <w:rPr>
                <w:rFonts w:eastAsia="Times New Roman"/>
                <w:lang w:eastAsia="en-GB"/>
              </w:rPr>
              <w:t>Cross reference point 3 above</w:t>
            </w:r>
            <w:r>
              <w:rPr>
                <w:rFonts w:eastAsia="Times New Roman"/>
                <w:lang w:eastAsia="en-GB"/>
              </w:rPr>
              <w:t xml:space="preserve"> - report</w:t>
            </w:r>
            <w:r w:rsidRPr="00B82161">
              <w:rPr>
                <w:rFonts w:eastAsia="Times New Roman"/>
                <w:lang w:eastAsia="en-GB"/>
              </w:rPr>
              <w:t xml:space="preserve"> </w:t>
            </w:r>
          </w:p>
        </w:tc>
        <w:tc>
          <w:tcPr>
            <w:tcW w:w="1308" w:type="dxa"/>
          </w:tcPr>
          <w:p w:rsidR="00194293" w:rsidRPr="00B82161" w:rsidRDefault="00194293" w:rsidP="00B265DA">
            <w:pPr>
              <w:pStyle w:val="ListParagraph"/>
              <w:spacing w:line="240" w:lineRule="auto"/>
              <w:ind w:left="0"/>
              <w:rPr>
                <w:rFonts w:eastAsia="Times New Roman"/>
                <w:lang w:eastAsia="en-GB"/>
              </w:rPr>
            </w:pPr>
            <w:r>
              <w:rPr>
                <w:rFonts w:eastAsia="Times New Roman"/>
                <w:lang w:eastAsia="en-GB"/>
              </w:rPr>
              <w:t xml:space="preserve">30.11.2017 </w:t>
            </w:r>
          </w:p>
        </w:tc>
        <w:tc>
          <w:tcPr>
            <w:tcW w:w="1308" w:type="dxa"/>
          </w:tcPr>
          <w:p w:rsidR="00194293" w:rsidRPr="00B82161" w:rsidRDefault="00194293" w:rsidP="00B265DA">
            <w:pPr>
              <w:pStyle w:val="ListParagraph"/>
              <w:spacing w:line="240" w:lineRule="auto"/>
              <w:ind w:left="0"/>
              <w:rPr>
                <w:rFonts w:eastAsia="Times New Roman"/>
                <w:lang w:eastAsia="en-GB"/>
              </w:rPr>
            </w:pPr>
            <w:r>
              <w:rPr>
                <w:rFonts w:eastAsia="Times New Roman"/>
                <w:lang w:eastAsia="en-GB"/>
              </w:rPr>
              <w:t xml:space="preserve">5 days </w:t>
            </w:r>
          </w:p>
        </w:tc>
      </w:tr>
      <w:tr w:rsidR="00194293" w:rsidRPr="00B82161" w:rsidTr="00B265DA">
        <w:trPr>
          <w:trHeight w:val="260"/>
        </w:trPr>
        <w:tc>
          <w:tcPr>
            <w:tcW w:w="1644" w:type="dxa"/>
            <w:vMerge/>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p>
        </w:tc>
        <w:tc>
          <w:tcPr>
            <w:tcW w:w="3110" w:type="dxa"/>
            <w:tcBorders>
              <w:lef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t xml:space="preserve">9. </w:t>
            </w:r>
            <w:r w:rsidRPr="00B82161">
              <w:t>Contribute to the process of conceptualizing and establishing child friendly panchayats  that will facilitate in bringing child rights into the focus of panchayat level deliberations and actions</w:t>
            </w:r>
          </w:p>
        </w:tc>
        <w:tc>
          <w:tcPr>
            <w:tcW w:w="1743" w:type="dxa"/>
            <w:shd w:val="clear" w:color="auto" w:fill="auto"/>
          </w:tcPr>
          <w:p w:rsidR="00194293" w:rsidRPr="00B82161" w:rsidRDefault="00194293" w:rsidP="00B265DA">
            <w:pPr>
              <w:pStyle w:val="ListParagraph"/>
              <w:ind w:left="0"/>
              <w:rPr>
                <w:rFonts w:eastAsia="Times New Roman"/>
                <w:lang w:eastAsia="en-GB"/>
              </w:rPr>
            </w:pPr>
            <w:r w:rsidRPr="00B82161">
              <w:rPr>
                <w:rFonts w:eastAsia="Times New Roman"/>
                <w:lang w:eastAsia="en-GB"/>
              </w:rPr>
              <w:t xml:space="preserve">Implementation Note on Child Friendly Panchayats developed and rolled out </w:t>
            </w:r>
          </w:p>
        </w:tc>
        <w:tc>
          <w:tcPr>
            <w:tcW w:w="1308" w:type="dxa"/>
          </w:tcPr>
          <w:p w:rsidR="00194293" w:rsidRPr="00B82161" w:rsidRDefault="00194293" w:rsidP="00B265DA">
            <w:pPr>
              <w:pStyle w:val="ListParagraph"/>
              <w:ind w:left="0"/>
              <w:rPr>
                <w:rFonts w:eastAsia="Times New Roman"/>
                <w:lang w:eastAsia="en-GB"/>
              </w:rPr>
            </w:pPr>
            <w:r>
              <w:rPr>
                <w:rFonts w:eastAsia="Times New Roman"/>
                <w:lang w:eastAsia="en-GB"/>
              </w:rPr>
              <w:t xml:space="preserve">30.11.2017 </w:t>
            </w:r>
          </w:p>
        </w:tc>
        <w:tc>
          <w:tcPr>
            <w:tcW w:w="1308" w:type="dxa"/>
          </w:tcPr>
          <w:p w:rsidR="00194293" w:rsidRPr="00B82161" w:rsidRDefault="00194293" w:rsidP="00B265DA">
            <w:pPr>
              <w:pStyle w:val="ListParagraph"/>
              <w:ind w:left="0"/>
              <w:rPr>
                <w:rFonts w:eastAsia="Times New Roman"/>
                <w:lang w:eastAsia="en-GB"/>
              </w:rPr>
            </w:pPr>
            <w:r>
              <w:rPr>
                <w:rFonts w:eastAsia="Times New Roman"/>
                <w:lang w:eastAsia="en-GB"/>
              </w:rPr>
              <w:t xml:space="preserve">During roll out of GPRC </w:t>
            </w:r>
          </w:p>
        </w:tc>
      </w:tr>
      <w:tr w:rsidR="00194293" w:rsidRPr="00B82161" w:rsidTr="002C070B">
        <w:trPr>
          <w:trHeight w:val="1727"/>
          <w:tblHeader/>
        </w:trPr>
        <w:tc>
          <w:tcPr>
            <w:tcW w:w="1644" w:type="dxa"/>
            <w:tcBorders>
              <w:right w:val="single" w:sz="4" w:space="0" w:color="auto"/>
            </w:tcBorders>
            <w:shd w:val="clear" w:color="auto" w:fill="auto"/>
          </w:tcPr>
          <w:p w:rsidR="00194293" w:rsidRPr="00B82161" w:rsidRDefault="00194293" w:rsidP="00B265DA">
            <w:pPr>
              <w:pStyle w:val="ListParagraph"/>
              <w:spacing w:before="100" w:beforeAutospacing="1" w:after="100" w:afterAutospacing="1"/>
              <w:ind w:left="0"/>
              <w:jc w:val="center"/>
              <w:rPr>
                <w:rFonts w:eastAsia="Times New Roman"/>
                <w:b/>
                <w:lang w:eastAsia="en-GB"/>
              </w:rPr>
            </w:pPr>
            <w:r>
              <w:rPr>
                <w:rFonts w:eastAsia="Times New Roman"/>
                <w:b/>
                <w:lang w:eastAsia="en-GB"/>
              </w:rPr>
              <w:t>Major Tasks</w:t>
            </w:r>
          </w:p>
        </w:tc>
        <w:tc>
          <w:tcPr>
            <w:tcW w:w="3110" w:type="dxa"/>
            <w:tcBorders>
              <w:left w:val="single" w:sz="4" w:space="0" w:color="auto"/>
            </w:tcBorders>
            <w:shd w:val="clear" w:color="auto" w:fill="auto"/>
          </w:tcPr>
          <w:p w:rsidR="00194293" w:rsidRPr="00B82161" w:rsidRDefault="00194293" w:rsidP="00B265DA">
            <w:pPr>
              <w:pStyle w:val="ListParagraph"/>
              <w:spacing w:before="100" w:beforeAutospacing="1" w:after="100" w:afterAutospacing="1"/>
              <w:ind w:left="0"/>
              <w:jc w:val="center"/>
              <w:rPr>
                <w:rFonts w:eastAsia="Times New Roman"/>
                <w:b/>
                <w:lang w:eastAsia="en-GB"/>
              </w:rPr>
            </w:pPr>
            <w:r w:rsidRPr="00B82161">
              <w:rPr>
                <w:rFonts w:eastAsia="Times New Roman"/>
                <w:b/>
                <w:lang w:eastAsia="en-GB"/>
              </w:rPr>
              <w:t>Deliverable</w:t>
            </w:r>
            <w:r>
              <w:rPr>
                <w:rFonts w:eastAsia="Times New Roman"/>
                <w:b/>
                <w:lang w:eastAsia="en-GB"/>
              </w:rPr>
              <w:t xml:space="preserve"> -</w:t>
            </w:r>
            <w:r w:rsidRPr="00B82161">
              <w:rPr>
                <w:rFonts w:eastAsia="Times New Roman"/>
                <w:b/>
                <w:lang w:eastAsia="en-GB"/>
              </w:rPr>
              <w:t xml:space="preserve"> </w:t>
            </w:r>
            <w:r>
              <w:rPr>
                <w:rFonts w:eastAsia="Times New Roman"/>
                <w:b/>
                <w:lang w:eastAsia="en-GB"/>
              </w:rPr>
              <w:t>Year 2</w:t>
            </w:r>
            <w:r w:rsidRPr="00B82161">
              <w:rPr>
                <w:rFonts w:eastAsia="Times New Roman"/>
                <w:b/>
                <w:lang w:eastAsia="en-GB"/>
              </w:rPr>
              <w:t xml:space="preserve"> </w:t>
            </w:r>
          </w:p>
        </w:tc>
        <w:tc>
          <w:tcPr>
            <w:tcW w:w="1743" w:type="dxa"/>
            <w:shd w:val="clear" w:color="auto" w:fill="auto"/>
          </w:tcPr>
          <w:p w:rsidR="00194293" w:rsidRPr="00B82161" w:rsidRDefault="00194293" w:rsidP="00B265DA">
            <w:pPr>
              <w:pStyle w:val="ListParagraph"/>
              <w:spacing w:before="100" w:beforeAutospacing="1" w:after="100" w:afterAutospacing="1"/>
              <w:ind w:left="0"/>
              <w:jc w:val="center"/>
              <w:rPr>
                <w:rFonts w:eastAsia="Times New Roman"/>
                <w:b/>
                <w:lang w:eastAsia="en-GB"/>
              </w:rPr>
            </w:pPr>
            <w:r w:rsidRPr="00B82161">
              <w:rPr>
                <w:rFonts w:eastAsia="Times New Roman"/>
                <w:b/>
                <w:lang w:eastAsia="en-GB"/>
              </w:rPr>
              <w:t>Means of Verification</w:t>
            </w:r>
          </w:p>
        </w:tc>
        <w:tc>
          <w:tcPr>
            <w:tcW w:w="1308" w:type="dxa"/>
          </w:tcPr>
          <w:p w:rsidR="00194293" w:rsidRPr="002C070B" w:rsidRDefault="00194293" w:rsidP="00B265DA">
            <w:pPr>
              <w:rPr>
                <w:b/>
                <w:sz w:val="16"/>
                <w:szCs w:val="16"/>
              </w:rPr>
            </w:pPr>
            <w:r w:rsidRPr="002C070B">
              <w:rPr>
                <w:b/>
                <w:sz w:val="16"/>
                <w:szCs w:val="16"/>
              </w:rPr>
              <w:t>Specific delivery deadline for completion of deliverable (mention as date/ days/ month)</w:t>
            </w:r>
          </w:p>
        </w:tc>
        <w:tc>
          <w:tcPr>
            <w:tcW w:w="1308" w:type="dxa"/>
          </w:tcPr>
          <w:p w:rsidR="00194293" w:rsidRPr="002C070B" w:rsidRDefault="00194293" w:rsidP="00B265DA">
            <w:pPr>
              <w:rPr>
                <w:b/>
                <w:sz w:val="16"/>
                <w:szCs w:val="16"/>
              </w:rPr>
            </w:pPr>
            <w:r w:rsidRPr="002C070B">
              <w:rPr>
                <w:b/>
                <w:sz w:val="16"/>
                <w:szCs w:val="16"/>
              </w:rPr>
              <w:t>Estimated travel required for completion of deliverable (mention number of days)</w:t>
            </w:r>
          </w:p>
        </w:tc>
      </w:tr>
      <w:tr w:rsidR="00194293" w:rsidRPr="00B82161" w:rsidTr="00B265DA">
        <w:trPr>
          <w:trHeight w:val="1158"/>
          <w:tblHeader/>
        </w:trPr>
        <w:tc>
          <w:tcPr>
            <w:tcW w:w="1644" w:type="dxa"/>
            <w:vMerge w:val="restart"/>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rPr>
                <w:rFonts w:eastAsia="Times New Roman"/>
                <w:lang w:eastAsia="en-GB"/>
              </w:rPr>
              <w:t xml:space="preserve">At state level support </w:t>
            </w:r>
            <w:proofErr w:type="spellStart"/>
            <w:r>
              <w:rPr>
                <w:rFonts w:eastAsia="Times New Roman"/>
                <w:lang w:eastAsia="en-GB"/>
              </w:rPr>
              <w:t>Panchayati</w:t>
            </w:r>
            <w:proofErr w:type="spellEnd"/>
            <w:r>
              <w:rPr>
                <w:rFonts w:eastAsia="Times New Roman"/>
                <w:lang w:eastAsia="en-GB"/>
              </w:rPr>
              <w:t xml:space="preserve"> Raj Department in developing conceptual frameworks, implementation </w:t>
            </w:r>
            <w:r>
              <w:rPr>
                <w:rFonts w:eastAsia="Times New Roman"/>
                <w:lang w:eastAsia="en-GB"/>
              </w:rPr>
              <w:lastRenderedPageBreak/>
              <w:t>of planning manuals to strengthen decentralized planning and community mobilization through panchayats</w:t>
            </w:r>
          </w:p>
        </w:tc>
        <w:tc>
          <w:tcPr>
            <w:tcW w:w="3110" w:type="dxa"/>
            <w:tcBorders>
              <w:lef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lastRenderedPageBreak/>
              <w:t xml:space="preserve">10. </w:t>
            </w:r>
            <w:r w:rsidRPr="00B82161">
              <w:t>Create learning opportunities for best practices demonstrated in districts</w:t>
            </w:r>
          </w:p>
        </w:tc>
        <w:tc>
          <w:tcPr>
            <w:tcW w:w="1743" w:type="dxa"/>
            <w:shd w:val="clear" w:color="auto" w:fill="auto"/>
          </w:tcPr>
          <w:p w:rsidR="00194293" w:rsidRPr="00B82161" w:rsidRDefault="00194293" w:rsidP="00B265DA">
            <w:pPr>
              <w:pStyle w:val="ListParagraph"/>
              <w:spacing w:before="100" w:beforeAutospacing="1" w:after="100" w:afterAutospacing="1"/>
              <w:ind w:left="0"/>
              <w:rPr>
                <w:rFonts w:eastAsia="Times New Roman"/>
                <w:lang w:eastAsia="en-GB"/>
              </w:rPr>
            </w:pPr>
            <w:r w:rsidRPr="00B82161">
              <w:rPr>
                <w:rFonts w:eastAsia="Times New Roman"/>
                <w:lang w:eastAsia="en-GB"/>
              </w:rPr>
              <w:t xml:space="preserve">State Position Paper on Best Practices developed </w:t>
            </w:r>
          </w:p>
        </w:tc>
        <w:tc>
          <w:tcPr>
            <w:tcW w:w="1308" w:type="dxa"/>
          </w:tcPr>
          <w:p w:rsidR="00194293" w:rsidRPr="00B82161" w:rsidRDefault="00194293" w:rsidP="00B265DA">
            <w:pPr>
              <w:pStyle w:val="ListParagraph"/>
              <w:spacing w:before="100" w:beforeAutospacing="1" w:after="100" w:afterAutospacing="1"/>
              <w:ind w:left="0"/>
              <w:rPr>
                <w:rFonts w:eastAsia="Times New Roman"/>
                <w:lang w:eastAsia="en-GB"/>
              </w:rPr>
            </w:pPr>
            <w:r>
              <w:rPr>
                <w:rFonts w:eastAsia="Times New Roman"/>
                <w:lang w:eastAsia="en-GB"/>
              </w:rPr>
              <w:t>15.02.2018</w:t>
            </w:r>
          </w:p>
        </w:tc>
        <w:tc>
          <w:tcPr>
            <w:tcW w:w="1308" w:type="dxa"/>
          </w:tcPr>
          <w:p w:rsidR="00194293" w:rsidRDefault="00194293" w:rsidP="00B265DA">
            <w:pPr>
              <w:pStyle w:val="ListParagraph"/>
              <w:spacing w:before="100" w:beforeAutospacing="1" w:after="100" w:afterAutospacing="1" w:line="240" w:lineRule="auto"/>
              <w:ind w:left="0"/>
              <w:rPr>
                <w:rFonts w:eastAsia="Times New Roman"/>
                <w:lang w:eastAsia="en-GB"/>
              </w:rPr>
            </w:pPr>
          </w:p>
        </w:tc>
      </w:tr>
      <w:tr w:rsidR="00194293" w:rsidRPr="00B82161" w:rsidTr="00B265DA">
        <w:trPr>
          <w:trHeight w:val="1158"/>
          <w:tblHeader/>
        </w:trPr>
        <w:tc>
          <w:tcPr>
            <w:tcW w:w="1644" w:type="dxa"/>
            <w:vMerge/>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p>
        </w:tc>
        <w:tc>
          <w:tcPr>
            <w:tcW w:w="3110" w:type="dxa"/>
            <w:tcBorders>
              <w:lef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t xml:space="preserve">11. </w:t>
            </w:r>
            <w:r w:rsidRPr="00B82161">
              <w:t>Technical support in implementation of decentralized planning using the Planning Manuals</w:t>
            </w:r>
          </w:p>
        </w:tc>
        <w:tc>
          <w:tcPr>
            <w:tcW w:w="1743" w:type="dxa"/>
            <w:shd w:val="clear" w:color="auto" w:fill="auto"/>
          </w:tcPr>
          <w:p w:rsidR="00194293" w:rsidRPr="00B82161" w:rsidRDefault="00194293" w:rsidP="00B265DA">
            <w:pPr>
              <w:pStyle w:val="ListParagraph"/>
              <w:spacing w:line="240" w:lineRule="auto"/>
              <w:ind w:left="0"/>
              <w:rPr>
                <w:rFonts w:eastAsia="Times New Roman"/>
                <w:lang w:eastAsia="en-GB"/>
              </w:rPr>
            </w:pPr>
            <w:r w:rsidRPr="00B82161">
              <w:rPr>
                <w:rFonts w:eastAsia="Times New Roman"/>
                <w:lang w:eastAsia="en-GB"/>
              </w:rPr>
              <w:t xml:space="preserve">Cross reference point 3 above </w:t>
            </w:r>
            <w:r>
              <w:rPr>
                <w:rFonts w:eastAsia="Times New Roman"/>
                <w:lang w:eastAsia="en-GB"/>
              </w:rPr>
              <w:t>- report</w:t>
            </w:r>
          </w:p>
        </w:tc>
        <w:tc>
          <w:tcPr>
            <w:tcW w:w="1308" w:type="dxa"/>
          </w:tcPr>
          <w:p w:rsidR="00194293" w:rsidRPr="00B82161" w:rsidRDefault="00194293" w:rsidP="00B265DA">
            <w:pPr>
              <w:pStyle w:val="ListParagraph"/>
              <w:spacing w:line="240" w:lineRule="auto"/>
              <w:ind w:left="0"/>
              <w:rPr>
                <w:rFonts w:eastAsia="Times New Roman"/>
                <w:lang w:eastAsia="en-GB"/>
              </w:rPr>
            </w:pPr>
            <w:r>
              <w:rPr>
                <w:rFonts w:eastAsia="Times New Roman"/>
                <w:lang w:eastAsia="en-GB"/>
              </w:rPr>
              <w:t xml:space="preserve">15.02.2018 </w:t>
            </w:r>
          </w:p>
        </w:tc>
        <w:tc>
          <w:tcPr>
            <w:tcW w:w="1308" w:type="dxa"/>
          </w:tcPr>
          <w:p w:rsidR="00194293" w:rsidRPr="00B82161" w:rsidRDefault="00194293" w:rsidP="00B265DA">
            <w:pPr>
              <w:pStyle w:val="ListParagraph"/>
              <w:spacing w:line="240" w:lineRule="auto"/>
              <w:ind w:left="0"/>
              <w:rPr>
                <w:rFonts w:eastAsia="Times New Roman"/>
                <w:lang w:eastAsia="en-GB"/>
              </w:rPr>
            </w:pPr>
          </w:p>
        </w:tc>
      </w:tr>
      <w:tr w:rsidR="00194293" w:rsidRPr="00B82161" w:rsidTr="00B265DA">
        <w:trPr>
          <w:trHeight w:val="1939"/>
          <w:tblHeader/>
        </w:trPr>
        <w:tc>
          <w:tcPr>
            <w:tcW w:w="1644" w:type="dxa"/>
            <w:vMerge/>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p>
        </w:tc>
        <w:tc>
          <w:tcPr>
            <w:tcW w:w="3110" w:type="dxa"/>
            <w:tcBorders>
              <w:lef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t xml:space="preserve">12. </w:t>
            </w:r>
            <w:r w:rsidRPr="00B82161">
              <w:t>Support capacity strengthening of SIRD towards improved planning and implementation of development programmes through panchayats</w:t>
            </w:r>
          </w:p>
        </w:tc>
        <w:tc>
          <w:tcPr>
            <w:tcW w:w="1743" w:type="dxa"/>
            <w:shd w:val="clear" w:color="auto" w:fill="auto"/>
          </w:tcPr>
          <w:p w:rsidR="00194293" w:rsidRPr="00B82161" w:rsidRDefault="00194293" w:rsidP="00B265DA">
            <w:pPr>
              <w:spacing w:before="100" w:beforeAutospacing="1" w:after="100" w:afterAutospacing="1"/>
              <w:jc w:val="both"/>
              <w:rPr>
                <w:lang w:eastAsia="en-GB"/>
              </w:rPr>
            </w:pPr>
            <w:r w:rsidRPr="00B82161">
              <w:rPr>
                <w:lang w:eastAsia="en-GB"/>
              </w:rPr>
              <w:t xml:space="preserve">Roll out of capacity development plans </w:t>
            </w:r>
          </w:p>
        </w:tc>
        <w:tc>
          <w:tcPr>
            <w:tcW w:w="1308" w:type="dxa"/>
          </w:tcPr>
          <w:p w:rsidR="00194293" w:rsidRPr="00B82161" w:rsidRDefault="00194293" w:rsidP="00B265DA">
            <w:pPr>
              <w:spacing w:before="100" w:beforeAutospacing="1" w:after="100" w:afterAutospacing="1"/>
              <w:jc w:val="both"/>
              <w:rPr>
                <w:lang w:eastAsia="en-GB"/>
              </w:rPr>
            </w:pPr>
            <w:r>
              <w:rPr>
                <w:lang w:eastAsia="en-GB"/>
              </w:rPr>
              <w:t xml:space="preserve">15.05.2018 </w:t>
            </w:r>
          </w:p>
        </w:tc>
        <w:tc>
          <w:tcPr>
            <w:tcW w:w="1308" w:type="dxa"/>
          </w:tcPr>
          <w:p w:rsidR="00194293" w:rsidRDefault="00194293" w:rsidP="00B265DA">
            <w:pPr>
              <w:pStyle w:val="ListParagraph"/>
              <w:spacing w:line="240" w:lineRule="auto"/>
              <w:ind w:left="0"/>
              <w:rPr>
                <w:rFonts w:eastAsia="Times New Roman"/>
                <w:lang w:eastAsia="en-GB"/>
              </w:rPr>
            </w:pPr>
          </w:p>
        </w:tc>
      </w:tr>
      <w:tr w:rsidR="00194293" w:rsidRPr="00B82161" w:rsidTr="00B265DA">
        <w:trPr>
          <w:trHeight w:val="2877"/>
          <w:tblHeader/>
        </w:trPr>
        <w:tc>
          <w:tcPr>
            <w:tcW w:w="1644" w:type="dxa"/>
            <w:vMerge/>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p>
        </w:tc>
        <w:tc>
          <w:tcPr>
            <w:tcW w:w="3110" w:type="dxa"/>
            <w:tcBorders>
              <w:left w:val="single" w:sz="4" w:space="0" w:color="auto"/>
            </w:tcBorders>
            <w:shd w:val="clear" w:color="auto" w:fill="auto"/>
          </w:tcPr>
          <w:p w:rsidR="00194293" w:rsidRPr="00B82161" w:rsidRDefault="00194293" w:rsidP="00B265DA">
            <w:pPr>
              <w:pStyle w:val="ListParagraph"/>
              <w:ind w:left="0"/>
              <w:jc w:val="both"/>
            </w:pPr>
            <w:r>
              <w:t xml:space="preserve">13. </w:t>
            </w:r>
            <w:r w:rsidRPr="00B82161">
              <w:t xml:space="preserve">Facilitate partnerships with academic institutions and training institutes like Kerala Institute of Local Administration (KILA), National Institute of Rural Development &amp; </w:t>
            </w:r>
            <w:proofErr w:type="spellStart"/>
            <w:r w:rsidRPr="00B82161">
              <w:t>Panchayati</w:t>
            </w:r>
            <w:proofErr w:type="spellEnd"/>
            <w:r w:rsidRPr="00B82161">
              <w:t xml:space="preserve"> Raj (NIRD&amp;PR) etc. to strengthen decentralized governance to roll-out training plans</w:t>
            </w:r>
          </w:p>
        </w:tc>
        <w:tc>
          <w:tcPr>
            <w:tcW w:w="1743" w:type="dxa"/>
            <w:shd w:val="clear" w:color="auto" w:fill="auto"/>
          </w:tcPr>
          <w:p w:rsidR="00194293" w:rsidRPr="00B82161" w:rsidRDefault="00194293" w:rsidP="00B265DA">
            <w:pPr>
              <w:spacing w:before="100" w:beforeAutospacing="1" w:after="100" w:afterAutospacing="1"/>
              <w:jc w:val="both"/>
              <w:rPr>
                <w:lang w:eastAsia="en-GB"/>
              </w:rPr>
            </w:pPr>
            <w:r w:rsidRPr="00B82161">
              <w:rPr>
                <w:lang w:eastAsia="en-GB"/>
              </w:rPr>
              <w:t>Cross Reference Point 2</w:t>
            </w:r>
          </w:p>
        </w:tc>
        <w:tc>
          <w:tcPr>
            <w:tcW w:w="1308" w:type="dxa"/>
          </w:tcPr>
          <w:p w:rsidR="00194293" w:rsidRPr="00B82161" w:rsidRDefault="00194293" w:rsidP="00B265DA">
            <w:pPr>
              <w:spacing w:before="100" w:beforeAutospacing="1" w:after="100" w:afterAutospacing="1"/>
              <w:jc w:val="both"/>
              <w:rPr>
                <w:lang w:eastAsia="en-GB"/>
              </w:rPr>
            </w:pPr>
            <w:r>
              <w:rPr>
                <w:lang w:eastAsia="en-GB"/>
              </w:rPr>
              <w:t>30.11.2018</w:t>
            </w:r>
          </w:p>
        </w:tc>
        <w:tc>
          <w:tcPr>
            <w:tcW w:w="1308" w:type="dxa"/>
          </w:tcPr>
          <w:p w:rsidR="00194293" w:rsidRPr="00B82161" w:rsidRDefault="00194293" w:rsidP="00B265DA">
            <w:pPr>
              <w:spacing w:before="100" w:beforeAutospacing="1" w:after="100" w:afterAutospacing="1"/>
              <w:jc w:val="both"/>
              <w:rPr>
                <w:lang w:eastAsia="en-GB"/>
              </w:rPr>
            </w:pPr>
            <w:r>
              <w:rPr>
                <w:lang w:eastAsia="en-GB"/>
              </w:rPr>
              <w:t xml:space="preserve">5 days </w:t>
            </w:r>
          </w:p>
        </w:tc>
      </w:tr>
      <w:tr w:rsidR="00194293" w:rsidRPr="00B82161" w:rsidTr="00B265DA">
        <w:trPr>
          <w:trHeight w:val="1770"/>
          <w:tblHeader/>
        </w:trPr>
        <w:tc>
          <w:tcPr>
            <w:tcW w:w="1644" w:type="dxa"/>
            <w:vMerge w:val="restart"/>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rsidRPr="00B82161">
              <w:t>In consultation with DPMU &amp; DRDA; support planning and roll out of best practices, decentralized planning manuals, strengthen panchayat linkages with community based organisations and empower communities especially the most marginalized and vulnerable for improved accountability in UNICEF priority districts</w:t>
            </w:r>
          </w:p>
        </w:tc>
        <w:tc>
          <w:tcPr>
            <w:tcW w:w="3110" w:type="dxa"/>
            <w:tcBorders>
              <w:lef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t xml:space="preserve">14. </w:t>
            </w:r>
            <w:r w:rsidRPr="00B82161">
              <w:t>Roll-out of engagement with Standing Committees as a component strategy of partnerships at field level</w:t>
            </w:r>
          </w:p>
        </w:tc>
        <w:tc>
          <w:tcPr>
            <w:tcW w:w="1743" w:type="dxa"/>
            <w:shd w:val="clear" w:color="auto" w:fill="auto"/>
          </w:tcPr>
          <w:p w:rsidR="00194293" w:rsidRPr="00B82161" w:rsidRDefault="00194293" w:rsidP="00B265DA">
            <w:pPr>
              <w:spacing w:before="100" w:beforeAutospacing="1" w:after="100" w:afterAutospacing="1"/>
              <w:jc w:val="both"/>
              <w:rPr>
                <w:lang w:eastAsia="en-GB"/>
              </w:rPr>
            </w:pPr>
            <w:r w:rsidRPr="00B82161">
              <w:rPr>
                <w:lang w:eastAsia="en-GB"/>
              </w:rPr>
              <w:t xml:space="preserve">Concept Note on training mechanism of Standing Committees developed and rolled out   </w:t>
            </w:r>
          </w:p>
        </w:tc>
        <w:tc>
          <w:tcPr>
            <w:tcW w:w="1308" w:type="dxa"/>
          </w:tcPr>
          <w:p w:rsidR="00194293" w:rsidRPr="00B82161" w:rsidRDefault="00194293" w:rsidP="00B265DA">
            <w:pPr>
              <w:spacing w:before="100" w:beforeAutospacing="1" w:after="100" w:afterAutospacing="1"/>
              <w:jc w:val="both"/>
              <w:rPr>
                <w:lang w:eastAsia="en-GB"/>
              </w:rPr>
            </w:pPr>
            <w:r>
              <w:rPr>
                <w:lang w:eastAsia="en-GB"/>
              </w:rPr>
              <w:t>30.07.2018</w:t>
            </w:r>
          </w:p>
        </w:tc>
        <w:tc>
          <w:tcPr>
            <w:tcW w:w="1308" w:type="dxa"/>
          </w:tcPr>
          <w:p w:rsidR="00194293" w:rsidRPr="00B82161" w:rsidRDefault="00194293" w:rsidP="00B265DA">
            <w:pPr>
              <w:spacing w:before="100" w:beforeAutospacing="1" w:after="100" w:afterAutospacing="1"/>
              <w:jc w:val="both"/>
              <w:rPr>
                <w:lang w:eastAsia="en-GB"/>
              </w:rPr>
            </w:pPr>
            <w:r>
              <w:rPr>
                <w:lang w:eastAsia="en-GB"/>
              </w:rPr>
              <w:t xml:space="preserve">10 days </w:t>
            </w:r>
          </w:p>
        </w:tc>
      </w:tr>
      <w:tr w:rsidR="00194293" w:rsidRPr="00B82161" w:rsidTr="00B265DA">
        <w:trPr>
          <w:trHeight w:val="1770"/>
          <w:tblHeader/>
        </w:trPr>
        <w:tc>
          <w:tcPr>
            <w:tcW w:w="1644" w:type="dxa"/>
            <w:vMerge/>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p>
        </w:tc>
        <w:tc>
          <w:tcPr>
            <w:tcW w:w="3110" w:type="dxa"/>
            <w:tcBorders>
              <w:lef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t xml:space="preserve">15. </w:t>
            </w:r>
            <w:r w:rsidRPr="00B82161">
              <w:t xml:space="preserve">Liaise with elected representatives – establishing accountabilities of Block and GP level functionaries  </w:t>
            </w:r>
          </w:p>
        </w:tc>
        <w:tc>
          <w:tcPr>
            <w:tcW w:w="1743" w:type="dxa"/>
            <w:shd w:val="clear" w:color="auto" w:fill="auto"/>
          </w:tcPr>
          <w:p w:rsidR="00194293" w:rsidRPr="00B82161" w:rsidRDefault="00194293" w:rsidP="00B265DA">
            <w:pPr>
              <w:spacing w:before="100" w:beforeAutospacing="1" w:after="100" w:afterAutospacing="1"/>
              <w:jc w:val="both"/>
              <w:rPr>
                <w:lang w:eastAsia="en-GB"/>
              </w:rPr>
            </w:pPr>
            <w:r w:rsidRPr="00B82161">
              <w:rPr>
                <w:lang w:eastAsia="en-GB"/>
              </w:rPr>
              <w:t xml:space="preserve">State Position Paper on Social Accountability developed </w:t>
            </w:r>
          </w:p>
        </w:tc>
        <w:tc>
          <w:tcPr>
            <w:tcW w:w="1308" w:type="dxa"/>
          </w:tcPr>
          <w:p w:rsidR="00194293" w:rsidRPr="00B82161" w:rsidRDefault="00194293" w:rsidP="00B265DA">
            <w:pPr>
              <w:spacing w:before="100" w:beforeAutospacing="1" w:after="100" w:afterAutospacing="1"/>
              <w:jc w:val="both"/>
              <w:rPr>
                <w:lang w:eastAsia="en-GB"/>
              </w:rPr>
            </w:pPr>
            <w:r>
              <w:rPr>
                <w:lang w:eastAsia="en-GB"/>
              </w:rPr>
              <w:t>30.09.2018</w:t>
            </w:r>
          </w:p>
        </w:tc>
        <w:tc>
          <w:tcPr>
            <w:tcW w:w="1308" w:type="dxa"/>
          </w:tcPr>
          <w:p w:rsidR="00194293" w:rsidRPr="00B82161" w:rsidRDefault="00194293" w:rsidP="00B265DA">
            <w:pPr>
              <w:spacing w:before="100" w:beforeAutospacing="1" w:after="100" w:afterAutospacing="1"/>
              <w:jc w:val="both"/>
              <w:rPr>
                <w:lang w:eastAsia="en-GB"/>
              </w:rPr>
            </w:pPr>
            <w:r>
              <w:rPr>
                <w:lang w:eastAsia="en-GB"/>
              </w:rPr>
              <w:t>--</w:t>
            </w:r>
          </w:p>
        </w:tc>
      </w:tr>
      <w:tr w:rsidR="00194293" w:rsidRPr="00B82161" w:rsidTr="00B265DA">
        <w:trPr>
          <w:trHeight w:val="1009"/>
        </w:trPr>
        <w:tc>
          <w:tcPr>
            <w:tcW w:w="1644" w:type="dxa"/>
            <w:vMerge/>
            <w:tcBorders>
              <w:righ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p>
        </w:tc>
        <w:tc>
          <w:tcPr>
            <w:tcW w:w="3110" w:type="dxa"/>
            <w:tcBorders>
              <w:left w:val="single" w:sz="4" w:space="0" w:color="auto"/>
            </w:tcBorders>
            <w:shd w:val="clear" w:color="auto" w:fill="auto"/>
          </w:tcPr>
          <w:p w:rsidR="00194293" w:rsidRPr="00B82161" w:rsidRDefault="00194293" w:rsidP="00B265DA">
            <w:pPr>
              <w:pStyle w:val="ListParagraph"/>
              <w:ind w:left="0"/>
              <w:jc w:val="both"/>
              <w:rPr>
                <w:rFonts w:eastAsia="Times New Roman"/>
                <w:lang w:eastAsia="en-GB"/>
              </w:rPr>
            </w:pPr>
            <w:r>
              <w:t xml:space="preserve">16. </w:t>
            </w:r>
            <w:r w:rsidRPr="00B82161">
              <w:t>Institutional strengthening with a focus to empower communities especially the most marginalized and vulnerable</w:t>
            </w:r>
          </w:p>
        </w:tc>
        <w:tc>
          <w:tcPr>
            <w:tcW w:w="1743" w:type="dxa"/>
            <w:shd w:val="clear" w:color="auto" w:fill="auto"/>
          </w:tcPr>
          <w:p w:rsidR="00194293" w:rsidRPr="00B82161" w:rsidRDefault="00194293" w:rsidP="00B265DA">
            <w:pPr>
              <w:rPr>
                <w:lang w:eastAsia="en-GB"/>
              </w:rPr>
            </w:pPr>
            <w:r w:rsidRPr="00B82161">
              <w:rPr>
                <w:lang w:eastAsia="en-GB"/>
              </w:rPr>
              <w:t xml:space="preserve">Implementation Mechanism finalized and rolled out </w:t>
            </w:r>
          </w:p>
        </w:tc>
        <w:tc>
          <w:tcPr>
            <w:tcW w:w="1308" w:type="dxa"/>
          </w:tcPr>
          <w:p w:rsidR="00194293" w:rsidRPr="00B82161" w:rsidRDefault="00194293" w:rsidP="00B265DA">
            <w:pPr>
              <w:rPr>
                <w:lang w:eastAsia="en-GB"/>
              </w:rPr>
            </w:pPr>
            <w:r>
              <w:rPr>
                <w:lang w:eastAsia="en-GB"/>
              </w:rPr>
              <w:t xml:space="preserve">30.11.2018 </w:t>
            </w:r>
          </w:p>
        </w:tc>
        <w:tc>
          <w:tcPr>
            <w:tcW w:w="1308" w:type="dxa"/>
          </w:tcPr>
          <w:p w:rsidR="00194293" w:rsidRPr="00B82161" w:rsidRDefault="00194293" w:rsidP="00B265DA">
            <w:pPr>
              <w:rPr>
                <w:lang w:eastAsia="en-GB"/>
              </w:rPr>
            </w:pPr>
            <w:r>
              <w:rPr>
                <w:lang w:eastAsia="en-GB"/>
              </w:rPr>
              <w:t xml:space="preserve">5 days </w:t>
            </w:r>
          </w:p>
        </w:tc>
      </w:tr>
    </w:tbl>
    <w:p w:rsidR="00194293" w:rsidRDefault="00194293" w:rsidP="00194293">
      <w:pPr>
        <w:spacing w:after="0" w:line="240" w:lineRule="auto"/>
        <w:jc w:val="both"/>
        <w:rPr>
          <w:rFonts w:ascii="Times New Roman" w:hAnsi="Times New Roman"/>
          <w:b/>
          <w:szCs w:val="24"/>
        </w:rPr>
      </w:pPr>
    </w:p>
    <w:p w:rsidR="00194293" w:rsidRDefault="00194293" w:rsidP="00194293">
      <w:pPr>
        <w:spacing w:after="0" w:line="240" w:lineRule="auto"/>
        <w:jc w:val="both"/>
        <w:rPr>
          <w:rFonts w:ascii="Times New Roman" w:hAnsi="Times New Roman"/>
          <w:b/>
          <w:szCs w:val="24"/>
        </w:rPr>
      </w:pPr>
    </w:p>
    <w:p w:rsidR="00721EC4" w:rsidRPr="00B82161" w:rsidRDefault="001629C9" w:rsidP="00721EC4">
      <w:pPr>
        <w:pStyle w:val="BodyTextIndent"/>
        <w:ind w:left="0"/>
        <w:jc w:val="both"/>
        <w:outlineLvl w:val="0"/>
        <w:rPr>
          <w:rFonts w:ascii="Times New Roman" w:hAnsi="Times New Roman"/>
          <w:bCs/>
        </w:rPr>
      </w:pPr>
      <w:r w:rsidRPr="00BE574E">
        <w:rPr>
          <w:rFonts w:ascii="Times New Roman" w:hAnsi="Times New Roman"/>
          <w:b/>
          <w:u w:val="single"/>
        </w:rPr>
        <w:lastRenderedPageBreak/>
        <w:t>D</w:t>
      </w:r>
      <w:r w:rsidR="00805979" w:rsidRPr="00BE574E">
        <w:rPr>
          <w:rFonts w:ascii="Times New Roman" w:hAnsi="Times New Roman"/>
          <w:b/>
          <w:u w:val="single"/>
        </w:rPr>
        <w:t>u</w:t>
      </w:r>
      <w:r w:rsidR="0069686B">
        <w:rPr>
          <w:rFonts w:ascii="Times New Roman" w:hAnsi="Times New Roman"/>
          <w:b/>
          <w:u w:val="single"/>
        </w:rPr>
        <w:t>ty Station</w:t>
      </w:r>
      <w:r w:rsidR="00DF0168" w:rsidRPr="005E42C3">
        <w:rPr>
          <w:rFonts w:ascii="Arial" w:hAnsi="Arial" w:cs="Arial"/>
          <w:b/>
        </w:rPr>
        <w:t>:</w:t>
      </w:r>
      <w:r w:rsidR="00A86894" w:rsidRPr="005E42C3">
        <w:rPr>
          <w:rFonts w:ascii="Arial" w:hAnsi="Arial" w:cs="Arial"/>
          <w:b/>
        </w:rPr>
        <w:t xml:space="preserve"> </w:t>
      </w:r>
      <w:r w:rsidR="00721EC4" w:rsidRPr="00B82161">
        <w:rPr>
          <w:rFonts w:ascii="Times New Roman" w:hAnsi="Times New Roman"/>
          <w:bCs/>
        </w:rPr>
        <w:t>State Institute of Rural Development, Bhubaneswar with travel to districts</w:t>
      </w:r>
    </w:p>
    <w:p w:rsidR="000D1E79" w:rsidRPr="00B5607D" w:rsidRDefault="00BE574E" w:rsidP="000D1E79">
      <w:pPr>
        <w:rPr>
          <w:rFonts w:ascii="Times New Roman" w:hAnsi="Times New Roman"/>
          <w:szCs w:val="24"/>
        </w:rPr>
      </w:pPr>
      <w:r w:rsidRPr="00BE574E">
        <w:rPr>
          <w:rFonts w:ascii="Times New Roman" w:hAnsi="Times New Roman"/>
          <w:b/>
          <w:u w:val="single"/>
        </w:rPr>
        <w:t>Official travel involved (itinerary and duration)</w:t>
      </w:r>
      <w:r w:rsidRPr="0069686B">
        <w:rPr>
          <w:rFonts w:ascii="Times New Roman" w:hAnsi="Times New Roman"/>
          <w:b/>
        </w:rPr>
        <w:t>:</w:t>
      </w:r>
      <w:r w:rsidR="0069686B" w:rsidRPr="0069686B">
        <w:rPr>
          <w:rFonts w:ascii="Times New Roman" w:hAnsi="Times New Roman"/>
          <w:b/>
        </w:rPr>
        <w:t xml:space="preserve"> </w:t>
      </w:r>
      <w:r w:rsidR="000D1E79" w:rsidRPr="00B5607D">
        <w:rPr>
          <w:rFonts w:ascii="Times New Roman" w:hAnsi="Times New Roman"/>
          <w:szCs w:val="24"/>
        </w:rPr>
        <w:t>Fi</w:t>
      </w:r>
      <w:r w:rsidR="000D1E79">
        <w:rPr>
          <w:rFonts w:ascii="Times New Roman" w:hAnsi="Times New Roman"/>
          <w:szCs w:val="24"/>
        </w:rPr>
        <w:t xml:space="preserve">eld travel for approximately </w:t>
      </w:r>
      <w:r w:rsidR="00721EC4">
        <w:rPr>
          <w:rFonts w:ascii="Times New Roman" w:hAnsi="Times New Roman"/>
          <w:szCs w:val="24"/>
        </w:rPr>
        <w:t>5</w:t>
      </w:r>
      <w:r w:rsidR="000D1E79">
        <w:rPr>
          <w:rFonts w:ascii="Times New Roman" w:hAnsi="Times New Roman"/>
          <w:szCs w:val="24"/>
        </w:rPr>
        <w:t>0</w:t>
      </w:r>
      <w:r w:rsidR="000D1E79" w:rsidRPr="00B5607D">
        <w:rPr>
          <w:rFonts w:ascii="Times New Roman" w:hAnsi="Times New Roman"/>
          <w:szCs w:val="24"/>
        </w:rPr>
        <w:t xml:space="preserve"> days during the consultancy period</w:t>
      </w:r>
    </w:p>
    <w:p w:rsidR="00327F42" w:rsidRPr="00327F42" w:rsidRDefault="0069686B" w:rsidP="00842BA2">
      <w:pPr>
        <w:spacing w:line="240" w:lineRule="auto"/>
        <w:rPr>
          <w:rFonts w:ascii="Times New Roman" w:hAnsi="Times New Roman"/>
        </w:rPr>
      </w:pPr>
      <w:r w:rsidRPr="00327F42">
        <w:rPr>
          <w:rFonts w:ascii="Times New Roman" w:hAnsi="Times New Roman"/>
          <w:b/>
          <w:u w:val="single"/>
        </w:rPr>
        <w:t>Duration of contract</w:t>
      </w:r>
      <w:r w:rsidRPr="00327F42">
        <w:rPr>
          <w:rFonts w:ascii="Times New Roman" w:hAnsi="Times New Roman"/>
        </w:rPr>
        <w:t>:</w:t>
      </w:r>
      <w:r w:rsidR="00327F42" w:rsidRPr="00327F42">
        <w:rPr>
          <w:rFonts w:ascii="Times New Roman" w:hAnsi="Times New Roman"/>
        </w:rPr>
        <w:t xml:space="preserve"> </w:t>
      </w:r>
      <w:r w:rsidR="00721EC4">
        <w:rPr>
          <w:rFonts w:ascii="Times New Roman" w:hAnsi="Times New Roman"/>
        </w:rPr>
        <w:t>23</w:t>
      </w:r>
      <w:r w:rsidR="000D1E79">
        <w:rPr>
          <w:rFonts w:ascii="Times New Roman" w:hAnsi="Times New Roman"/>
        </w:rPr>
        <w:t xml:space="preserve"> months from</w:t>
      </w:r>
      <w:r w:rsidR="00721EC4">
        <w:rPr>
          <w:rFonts w:ascii="Times New Roman" w:hAnsi="Times New Roman"/>
        </w:rPr>
        <w:t xml:space="preserve"> the start date of the contract with a break of 15 days on completion of the first 11.5 months.</w:t>
      </w:r>
    </w:p>
    <w:p w:rsidR="00805979" w:rsidRPr="005E42C3" w:rsidRDefault="00805979" w:rsidP="00F427A3">
      <w:pPr>
        <w:tabs>
          <w:tab w:val="left" w:pos="-1440"/>
        </w:tabs>
        <w:spacing w:line="240" w:lineRule="auto"/>
        <w:contextualSpacing/>
        <w:rPr>
          <w:rFonts w:ascii="Arial" w:hAnsi="Arial" w:cs="Arial"/>
          <w:b/>
        </w:rPr>
      </w:pPr>
      <w:r w:rsidRPr="001A7445">
        <w:rPr>
          <w:rFonts w:ascii="Times New Roman" w:hAnsi="Times New Roman"/>
          <w:b/>
          <w:u w:val="single"/>
        </w:rPr>
        <w:t>Qualifications or specialized knowledge/experience required</w:t>
      </w:r>
      <w:r w:rsidR="00CF17CD" w:rsidRPr="005E42C3">
        <w:rPr>
          <w:rFonts w:ascii="Arial" w:hAnsi="Arial" w:cs="Arial"/>
          <w:b/>
        </w:rPr>
        <w:t>:</w:t>
      </w:r>
    </w:p>
    <w:p w:rsidR="000D1E79" w:rsidRDefault="00721EC4" w:rsidP="00721EC4">
      <w:pPr>
        <w:pStyle w:val="BodyTextIndent"/>
        <w:spacing w:after="0" w:line="240" w:lineRule="auto"/>
        <w:ind w:left="0"/>
        <w:jc w:val="both"/>
      </w:pPr>
      <w:r w:rsidRPr="00B82161">
        <w:rPr>
          <w:lang w:val="en-GB"/>
        </w:rPr>
        <w:t>University degree in social sciences or related fields. In-depth understanding and knowledge of devolution and decentralized planning will be an advantage</w:t>
      </w:r>
    </w:p>
    <w:p w:rsidR="000D1E79" w:rsidRPr="000D1E79" w:rsidRDefault="000D1E79" w:rsidP="000D1E79">
      <w:pPr>
        <w:pStyle w:val="BodyTextIndent"/>
        <w:spacing w:after="0" w:line="240" w:lineRule="auto"/>
        <w:jc w:val="both"/>
      </w:pPr>
    </w:p>
    <w:p w:rsidR="00587D6B" w:rsidRDefault="00587D6B" w:rsidP="00C50524">
      <w:pPr>
        <w:pStyle w:val="BodyTextIndent"/>
        <w:spacing w:after="0" w:line="240" w:lineRule="auto"/>
        <w:jc w:val="both"/>
      </w:pPr>
    </w:p>
    <w:p w:rsidR="00496555" w:rsidRPr="008A6477" w:rsidRDefault="00496555" w:rsidP="00496555">
      <w:pPr>
        <w:pBdr>
          <w:bottom w:val="single" w:sz="12" w:space="1" w:color="auto"/>
        </w:pBdr>
        <w:contextualSpacing/>
        <w:jc w:val="both"/>
        <w:rPr>
          <w:rFonts w:ascii="Times New Roman" w:hAnsi="Times New Roman"/>
          <w:b/>
        </w:rPr>
      </w:pPr>
      <w:r w:rsidRPr="008A6477">
        <w:rPr>
          <w:rFonts w:ascii="Times New Roman" w:hAnsi="Times New Roman"/>
          <w:b/>
        </w:rPr>
        <w:t>Application Procedures</w:t>
      </w:r>
    </w:p>
    <w:p w:rsidR="00BB67EF" w:rsidRDefault="00496555" w:rsidP="00BB67E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Qualified candidates are requested to please indicate their ability and availability to undertak</w:t>
      </w:r>
      <w:r w:rsidR="00BB67EF" w:rsidRPr="00BB67EF">
        <w:rPr>
          <w:rFonts w:ascii="Calibri" w:hAnsi="Calibri"/>
          <w:sz w:val="22"/>
          <w:szCs w:val="22"/>
          <w:lang w:val="en-US"/>
        </w:rPr>
        <w:t>e the terms of reference above.</w:t>
      </w:r>
    </w:p>
    <w:p w:rsidR="00E206A9" w:rsidRDefault="00E206A9" w:rsidP="00E206A9">
      <w:pPr>
        <w:pStyle w:val="ListParagraph"/>
        <w:spacing w:line="240" w:lineRule="auto"/>
        <w:rPr>
          <w:rFonts w:ascii="Calibri" w:hAnsi="Calibri"/>
          <w:sz w:val="22"/>
          <w:szCs w:val="22"/>
          <w:lang w:val="en-US"/>
        </w:rPr>
      </w:pPr>
    </w:p>
    <w:p w:rsidR="00496555" w:rsidRPr="00BB67EF" w:rsidRDefault="00496555" w:rsidP="00BB67E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 xml:space="preserve">Your application should be sent to </w:t>
      </w:r>
      <w:hyperlink r:id="rId6" w:history="1">
        <w:r w:rsidRPr="00BB67EF">
          <w:rPr>
            <w:rFonts w:ascii="Calibri" w:hAnsi="Calibri"/>
            <w:b/>
            <w:sz w:val="22"/>
            <w:szCs w:val="22"/>
            <w:u w:val="single"/>
            <w:lang w:val="en-US"/>
          </w:rPr>
          <w:t>bhubaneshwar.consultants@unicef.org</w:t>
        </w:r>
      </w:hyperlink>
      <w:r w:rsidRPr="00BB67EF">
        <w:rPr>
          <w:rFonts w:ascii="Calibri" w:hAnsi="Calibri"/>
          <w:sz w:val="22"/>
          <w:szCs w:val="22"/>
          <w:lang w:val="en-US"/>
        </w:rPr>
        <w:t xml:space="preserve"> by </w:t>
      </w:r>
      <w:r w:rsidR="00BB67EF">
        <w:rPr>
          <w:rFonts w:ascii="Calibri" w:hAnsi="Calibri"/>
          <w:b/>
          <w:sz w:val="22"/>
          <w:szCs w:val="22"/>
          <w:u w:val="single"/>
          <w:vertAlign w:val="superscript"/>
          <w:lang w:val="en-US"/>
        </w:rPr>
        <w:t xml:space="preserve"> </w:t>
      </w:r>
      <w:r w:rsidR="00721EC4">
        <w:rPr>
          <w:rFonts w:ascii="Calibri" w:hAnsi="Calibri"/>
          <w:b/>
          <w:sz w:val="22"/>
          <w:szCs w:val="22"/>
          <w:u w:val="single"/>
          <w:lang w:val="en-US"/>
        </w:rPr>
        <w:t>20</w:t>
      </w:r>
      <w:r w:rsidR="00B8737E">
        <w:rPr>
          <w:rFonts w:ascii="Calibri" w:hAnsi="Calibri"/>
          <w:b/>
          <w:sz w:val="22"/>
          <w:szCs w:val="22"/>
          <w:u w:val="single"/>
          <w:lang w:val="en-US"/>
        </w:rPr>
        <w:t xml:space="preserve"> </w:t>
      </w:r>
      <w:r w:rsidR="00721EC4">
        <w:rPr>
          <w:rFonts w:ascii="Calibri" w:hAnsi="Calibri"/>
          <w:b/>
          <w:sz w:val="22"/>
          <w:szCs w:val="22"/>
          <w:u w:val="single"/>
          <w:lang w:val="en-US"/>
        </w:rPr>
        <w:t xml:space="preserve">November </w:t>
      </w:r>
      <w:r w:rsidRPr="00905C4C">
        <w:rPr>
          <w:rFonts w:ascii="Calibri" w:hAnsi="Calibri"/>
          <w:b/>
          <w:sz w:val="22"/>
          <w:szCs w:val="22"/>
          <w:u w:val="single"/>
          <w:lang w:val="en-US"/>
        </w:rPr>
        <w:t>201</w:t>
      </w:r>
      <w:r w:rsidR="00B8737E">
        <w:rPr>
          <w:rFonts w:ascii="Calibri" w:hAnsi="Calibri"/>
          <w:b/>
          <w:sz w:val="22"/>
          <w:szCs w:val="22"/>
          <w:u w:val="single"/>
          <w:lang w:val="en-US"/>
        </w:rPr>
        <w:t>6</w:t>
      </w:r>
      <w:r w:rsidRPr="00905C4C">
        <w:rPr>
          <w:rFonts w:ascii="Calibri" w:hAnsi="Calibri"/>
          <w:sz w:val="22"/>
          <w:szCs w:val="22"/>
          <w:lang w:val="en-US"/>
        </w:rPr>
        <w:t xml:space="preserve"> </w:t>
      </w:r>
      <w:r w:rsidRPr="00BB67EF">
        <w:rPr>
          <w:rFonts w:ascii="Calibri" w:hAnsi="Calibri"/>
          <w:sz w:val="22"/>
          <w:szCs w:val="22"/>
          <w:lang w:val="en-US"/>
        </w:rPr>
        <w:t xml:space="preserve">with subject line </w:t>
      </w:r>
      <w:r w:rsidRPr="006F68A4">
        <w:rPr>
          <w:rFonts w:ascii="Calibri" w:hAnsi="Calibri"/>
          <w:b/>
          <w:u w:val="single"/>
          <w:lang w:val="en-US"/>
        </w:rPr>
        <w:t xml:space="preserve">" </w:t>
      </w:r>
      <w:r w:rsidR="008C29A6" w:rsidRPr="007C484A">
        <w:rPr>
          <w:b/>
          <w:sz w:val="28"/>
          <w:szCs w:val="28"/>
          <w:u w:val="single"/>
          <w:lang w:val="en-US"/>
        </w:rPr>
        <w:t xml:space="preserve">State </w:t>
      </w:r>
      <w:r w:rsidR="00721EC4" w:rsidRPr="00721EC4">
        <w:rPr>
          <w:b/>
          <w:sz w:val="28"/>
          <w:szCs w:val="28"/>
          <w:u w:val="single"/>
          <w:lang w:val="en-US"/>
        </w:rPr>
        <w:t>C</w:t>
      </w:r>
      <w:r w:rsidR="00721EC4" w:rsidRPr="007C484A">
        <w:rPr>
          <w:b/>
          <w:sz w:val="28"/>
          <w:szCs w:val="28"/>
          <w:u w:val="single"/>
          <w:lang w:val="en-US"/>
        </w:rPr>
        <w:t>onsultan</w:t>
      </w:r>
      <w:r w:rsidR="00721EC4" w:rsidRPr="00721EC4">
        <w:rPr>
          <w:b/>
          <w:sz w:val="28"/>
          <w:szCs w:val="28"/>
          <w:u w:val="single"/>
          <w:lang w:val="en-US"/>
        </w:rPr>
        <w:t xml:space="preserve">t </w:t>
      </w:r>
      <w:proofErr w:type="spellStart"/>
      <w:r w:rsidR="00721EC4" w:rsidRPr="00721EC4">
        <w:rPr>
          <w:b/>
          <w:sz w:val="28"/>
          <w:szCs w:val="28"/>
          <w:u w:val="single"/>
          <w:lang w:val="en-US"/>
        </w:rPr>
        <w:t>Panchayati</w:t>
      </w:r>
      <w:proofErr w:type="spellEnd"/>
      <w:r w:rsidR="00721EC4" w:rsidRPr="00721EC4">
        <w:rPr>
          <w:b/>
          <w:sz w:val="28"/>
          <w:szCs w:val="28"/>
          <w:u w:val="single"/>
          <w:lang w:val="en-US"/>
        </w:rPr>
        <w:t xml:space="preserve"> Raj</w:t>
      </w:r>
      <w:r w:rsidRPr="006F68A4">
        <w:rPr>
          <w:rFonts w:ascii="Calibri" w:hAnsi="Calibri"/>
          <w:b/>
          <w:u w:val="single"/>
          <w:lang w:val="en-US"/>
        </w:rPr>
        <w:t>”</w:t>
      </w:r>
      <w:r w:rsidRPr="00BB67EF">
        <w:rPr>
          <w:rFonts w:ascii="Calibri" w:hAnsi="Calibri"/>
          <w:sz w:val="22"/>
          <w:szCs w:val="22"/>
          <w:lang w:val="en-US"/>
        </w:rPr>
        <w:t xml:space="preserve"> in separate files consisting of</w:t>
      </w:r>
      <w:r w:rsidRPr="00BB67EF">
        <w:rPr>
          <w:rFonts w:ascii="Arial" w:hAnsi="Arial" w:cs="Arial"/>
          <w:sz w:val="22"/>
          <w:szCs w:val="22"/>
        </w:rPr>
        <w:t>:</w:t>
      </w:r>
    </w:p>
    <w:p w:rsidR="00496555" w:rsidRPr="00BB67EF" w:rsidRDefault="00496555" w:rsidP="00496555">
      <w:pPr>
        <w:pStyle w:val="ListParagraph"/>
        <w:numPr>
          <w:ilvl w:val="0"/>
          <w:numId w:val="3"/>
        </w:numPr>
        <w:spacing w:line="240" w:lineRule="auto"/>
        <w:rPr>
          <w:rFonts w:ascii="Calibri" w:hAnsi="Calibri"/>
          <w:sz w:val="22"/>
          <w:szCs w:val="22"/>
          <w:lang w:val="en-US"/>
        </w:rPr>
      </w:pPr>
      <w:r w:rsidRPr="00BB67EF">
        <w:rPr>
          <w:rFonts w:ascii="Calibri" w:hAnsi="Calibri"/>
          <w:sz w:val="22"/>
          <w:szCs w:val="22"/>
          <w:lang w:val="en-US"/>
        </w:rPr>
        <w:t>An application letter</w:t>
      </w:r>
      <w:bookmarkStart w:id="0" w:name="_GoBack"/>
      <w:bookmarkEnd w:id="0"/>
    </w:p>
    <w:p w:rsidR="00496555" w:rsidRPr="00BB67EF" w:rsidRDefault="00496555" w:rsidP="00496555">
      <w:pPr>
        <w:pStyle w:val="ListParagraph"/>
        <w:numPr>
          <w:ilvl w:val="0"/>
          <w:numId w:val="3"/>
        </w:numPr>
        <w:spacing w:line="240" w:lineRule="auto"/>
        <w:rPr>
          <w:rFonts w:ascii="Calibri" w:hAnsi="Calibri"/>
          <w:sz w:val="22"/>
          <w:szCs w:val="22"/>
          <w:lang w:val="en-US"/>
        </w:rPr>
      </w:pPr>
      <w:r w:rsidRPr="00BB67EF">
        <w:rPr>
          <w:rFonts w:ascii="Calibri" w:hAnsi="Calibri"/>
          <w:sz w:val="22"/>
          <w:szCs w:val="22"/>
          <w:lang w:val="en-US"/>
        </w:rPr>
        <w:t>Up-to-date Curriculum Vitae (CV)</w:t>
      </w:r>
    </w:p>
    <w:p w:rsidR="00496555" w:rsidRPr="00BB67EF" w:rsidRDefault="00496555" w:rsidP="00496555">
      <w:pPr>
        <w:pStyle w:val="ListParagraph"/>
        <w:numPr>
          <w:ilvl w:val="0"/>
          <w:numId w:val="3"/>
        </w:numPr>
        <w:spacing w:line="240" w:lineRule="auto"/>
        <w:rPr>
          <w:rFonts w:ascii="Calibri" w:hAnsi="Calibri"/>
          <w:sz w:val="22"/>
          <w:szCs w:val="22"/>
          <w:lang w:val="en-US"/>
        </w:rPr>
      </w:pPr>
      <w:r w:rsidRPr="00BB67EF">
        <w:rPr>
          <w:rFonts w:ascii="Calibri" w:hAnsi="Calibri"/>
          <w:sz w:val="22"/>
          <w:szCs w:val="22"/>
          <w:lang w:val="en-US"/>
        </w:rPr>
        <w:t xml:space="preserve">Up-to-date P-11 form (which can be downloaded from our website </w:t>
      </w:r>
      <w:hyperlink r:id="rId7" w:history="1">
        <w:r w:rsidRPr="00BB67EF">
          <w:rPr>
            <w:rFonts w:ascii="Calibri" w:hAnsi="Calibri"/>
            <w:lang w:val="en-US"/>
          </w:rPr>
          <w:t>http://www.UNICEF.org/india/overview_1440.htm</w:t>
        </w:r>
      </w:hyperlink>
      <w:r w:rsidRPr="00BB67EF">
        <w:rPr>
          <w:rFonts w:ascii="Calibri" w:hAnsi="Calibri"/>
          <w:sz w:val="22"/>
          <w:szCs w:val="22"/>
          <w:lang w:val="en-US"/>
        </w:rPr>
        <w:t>)</w:t>
      </w:r>
    </w:p>
    <w:p w:rsidR="00496555" w:rsidRPr="00BB67EF" w:rsidRDefault="00496555" w:rsidP="00496555">
      <w:pPr>
        <w:pStyle w:val="ListParagraph"/>
        <w:numPr>
          <w:ilvl w:val="0"/>
          <w:numId w:val="3"/>
        </w:numPr>
        <w:spacing w:line="240" w:lineRule="auto"/>
        <w:rPr>
          <w:rFonts w:ascii="Calibri" w:hAnsi="Calibri"/>
          <w:sz w:val="22"/>
          <w:szCs w:val="22"/>
          <w:lang w:val="en-US"/>
        </w:rPr>
      </w:pPr>
      <w:r w:rsidRPr="00BB67EF">
        <w:rPr>
          <w:rFonts w:ascii="Calibri" w:hAnsi="Calibri"/>
          <w:sz w:val="22"/>
          <w:szCs w:val="22"/>
          <w:lang w:val="en-US"/>
        </w:rPr>
        <w:t>A financial proposal</w:t>
      </w:r>
      <w:r w:rsidR="00C350E4" w:rsidRPr="00BB67EF">
        <w:rPr>
          <w:rFonts w:ascii="Calibri" w:hAnsi="Calibri"/>
          <w:sz w:val="22"/>
          <w:szCs w:val="22"/>
          <w:lang w:val="en-US"/>
        </w:rPr>
        <w:t>/bid</w:t>
      </w:r>
      <w:r w:rsidR="00740827" w:rsidRPr="00BB67EF">
        <w:rPr>
          <w:rFonts w:ascii="Calibri" w:hAnsi="Calibri"/>
          <w:sz w:val="22"/>
          <w:szCs w:val="22"/>
          <w:lang w:val="en-US"/>
        </w:rPr>
        <w:t xml:space="preserve"> (</w:t>
      </w:r>
      <w:r w:rsidR="00307B50" w:rsidRPr="00BB67EF">
        <w:rPr>
          <w:rFonts w:ascii="Calibri" w:hAnsi="Calibri"/>
          <w:sz w:val="22"/>
          <w:szCs w:val="22"/>
          <w:lang w:val="en-US"/>
        </w:rPr>
        <w:t>below-Annex 1</w:t>
      </w:r>
      <w:r w:rsidR="00740827" w:rsidRPr="00BB67EF">
        <w:rPr>
          <w:rFonts w:ascii="Calibri" w:hAnsi="Calibri"/>
          <w:sz w:val="22"/>
          <w:szCs w:val="22"/>
          <w:lang w:val="en-US"/>
        </w:rPr>
        <w:t>)</w:t>
      </w:r>
      <w:r w:rsidRPr="00BB67EF">
        <w:rPr>
          <w:rFonts w:ascii="Calibri" w:hAnsi="Calibri"/>
          <w:sz w:val="22"/>
          <w:szCs w:val="22"/>
          <w:lang w:val="en-US"/>
        </w:rPr>
        <w:t xml:space="preserve">, </w:t>
      </w:r>
      <w:r w:rsidRPr="00BB67EF">
        <w:rPr>
          <w:rFonts w:ascii="Calibri" w:hAnsi="Calibri"/>
          <w:b/>
          <w:sz w:val="22"/>
          <w:szCs w:val="22"/>
          <w:u w:val="single"/>
          <w:lang w:val="en-US"/>
        </w:rPr>
        <w:t>duly signed, in PDF format</w:t>
      </w:r>
      <w:r w:rsidRPr="00BB67EF">
        <w:rPr>
          <w:rFonts w:ascii="Calibri" w:hAnsi="Calibri"/>
          <w:sz w:val="22"/>
          <w:szCs w:val="22"/>
          <w:lang w:val="en-US"/>
        </w:rPr>
        <w:t xml:space="preserve"> only indicating all inclusive deliverable based fee as per template </w:t>
      </w:r>
      <w:r w:rsidR="00C350E4" w:rsidRPr="00BB67EF">
        <w:rPr>
          <w:rFonts w:ascii="Calibri" w:hAnsi="Calibri"/>
          <w:sz w:val="22"/>
          <w:szCs w:val="22"/>
          <w:lang w:val="en-US"/>
        </w:rPr>
        <w:t>below</w:t>
      </w:r>
      <w:r w:rsidRPr="00BB67EF">
        <w:rPr>
          <w:rFonts w:ascii="Calibri" w:hAnsi="Calibri"/>
          <w:sz w:val="22"/>
          <w:szCs w:val="22"/>
          <w:lang w:val="en-US"/>
        </w:rPr>
        <w:t>.  Please mention your name in the file name while saving.</w:t>
      </w:r>
    </w:p>
    <w:p w:rsidR="00496555" w:rsidRPr="00BB67EF" w:rsidRDefault="00496555" w:rsidP="00496555">
      <w:pPr>
        <w:spacing w:after="0" w:line="240" w:lineRule="auto"/>
      </w:pPr>
    </w:p>
    <w:p w:rsidR="00496555" w:rsidRPr="00BB67EF" w:rsidRDefault="00496555" w:rsidP="00BF1CD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 xml:space="preserve">The </w:t>
      </w:r>
      <w:r w:rsidR="002D52D5" w:rsidRPr="00BB67EF">
        <w:rPr>
          <w:rFonts w:ascii="Calibri" w:hAnsi="Calibri"/>
          <w:sz w:val="22"/>
          <w:szCs w:val="22"/>
          <w:lang w:val="en-US"/>
        </w:rPr>
        <w:t>short-listing</w:t>
      </w:r>
      <w:r w:rsidRPr="00BB67EF">
        <w:rPr>
          <w:rFonts w:ascii="Calibri" w:hAnsi="Calibri"/>
          <w:sz w:val="22"/>
          <w:szCs w:val="22"/>
          <w:lang w:val="en-US"/>
        </w:rPr>
        <w:t xml:space="preserve"> will be on the basis of technical evaluation &amp; financial proposal in the ratio of 70:30. The technical criteria for evaluation is as follows:</w:t>
      </w:r>
    </w:p>
    <w:p w:rsidR="00BB67EF" w:rsidRPr="001E2877" w:rsidRDefault="001E2877" w:rsidP="00E206A9">
      <w:pPr>
        <w:spacing w:before="60" w:after="60" w:line="240" w:lineRule="auto"/>
        <w:ind w:left="720"/>
      </w:pPr>
      <w:r>
        <w:rPr>
          <w:rFonts w:ascii="Times New Roman" w:hAnsi="Times New Roman"/>
        </w:rPr>
        <w:t xml:space="preserve">1 </w:t>
      </w:r>
      <w:r>
        <w:rPr>
          <w:rFonts w:ascii="Times New Roman" w:hAnsi="Times New Roman"/>
        </w:rPr>
        <w:tab/>
      </w:r>
      <w:r w:rsidR="00BB67EF" w:rsidRPr="001E2877">
        <w:t>Educational Qualifications (5)</w:t>
      </w:r>
    </w:p>
    <w:p w:rsidR="00BB67EF" w:rsidRPr="001E2877" w:rsidRDefault="001E2877" w:rsidP="00E206A9">
      <w:pPr>
        <w:spacing w:before="60" w:after="60" w:line="240" w:lineRule="auto"/>
        <w:ind w:left="720"/>
      </w:pPr>
      <w:r w:rsidRPr="001E2877">
        <w:t>2</w:t>
      </w:r>
      <w:r w:rsidRPr="001E2877">
        <w:tab/>
      </w:r>
      <w:r w:rsidR="00BB67EF" w:rsidRPr="001E2877">
        <w:t>Relevant Experience (5)</w:t>
      </w:r>
    </w:p>
    <w:p w:rsidR="00BB67EF" w:rsidRPr="001E2877" w:rsidRDefault="001E2877" w:rsidP="00E206A9">
      <w:pPr>
        <w:spacing w:before="60" w:after="60" w:line="240" w:lineRule="auto"/>
        <w:ind w:left="720"/>
      </w:pPr>
      <w:r w:rsidRPr="001E2877">
        <w:t>3</w:t>
      </w:r>
      <w:r w:rsidRPr="001E2877">
        <w:tab/>
      </w:r>
      <w:r w:rsidR="00BB67EF" w:rsidRPr="001E2877">
        <w:t>Written Test (10)/ Interview-technical (30) / Competencies (15)</w:t>
      </w:r>
    </w:p>
    <w:p w:rsidR="00BB67EF" w:rsidRDefault="001E2877" w:rsidP="00E206A9">
      <w:pPr>
        <w:spacing w:before="60" w:after="60" w:line="240" w:lineRule="auto"/>
        <w:ind w:left="720"/>
      </w:pPr>
      <w:r w:rsidRPr="001E2877">
        <w:t>4</w:t>
      </w:r>
      <w:r w:rsidRPr="001E2877">
        <w:tab/>
      </w:r>
      <w:r w:rsidR="00BB67EF" w:rsidRPr="001E2877">
        <w:t>Experience in Bilateral/International/UN agencies (5)</w:t>
      </w:r>
    </w:p>
    <w:p w:rsidR="00721EC4" w:rsidRPr="001E2877" w:rsidRDefault="00721EC4" w:rsidP="00E206A9">
      <w:pPr>
        <w:spacing w:before="60" w:after="60" w:line="240" w:lineRule="auto"/>
        <w:ind w:left="720"/>
      </w:pPr>
    </w:p>
    <w:p w:rsidR="00BB67EF" w:rsidRDefault="00BB67EF" w:rsidP="00BB67EF">
      <w:pPr>
        <w:ind w:firstLine="720"/>
      </w:pPr>
      <w:r w:rsidRPr="00E206A9">
        <w:rPr>
          <w:b/>
        </w:rPr>
        <w:t>Total Score should be 70. Minimum overall qualifying score should be 49</w:t>
      </w:r>
      <w:r w:rsidRPr="001E2877">
        <w:t>.</w:t>
      </w:r>
    </w:p>
    <w:p w:rsidR="00721EC4" w:rsidRPr="001E2877" w:rsidRDefault="00721EC4" w:rsidP="00BB67EF">
      <w:pPr>
        <w:ind w:firstLine="720"/>
      </w:pPr>
    </w:p>
    <w:p w:rsidR="00496555" w:rsidRDefault="00496555" w:rsidP="00BF1CD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 xml:space="preserve">Only short-listed candidates will be called for </w:t>
      </w:r>
      <w:r w:rsidR="00BF79BA">
        <w:rPr>
          <w:rFonts w:ascii="Calibri" w:hAnsi="Calibri"/>
          <w:sz w:val="22"/>
          <w:szCs w:val="22"/>
          <w:lang w:val="en-US"/>
        </w:rPr>
        <w:t>written test/</w:t>
      </w:r>
      <w:r w:rsidRPr="00BB67EF">
        <w:rPr>
          <w:rFonts w:ascii="Calibri" w:hAnsi="Calibri"/>
          <w:sz w:val="22"/>
          <w:szCs w:val="22"/>
          <w:lang w:val="en-US"/>
        </w:rPr>
        <w:t>interview</w:t>
      </w:r>
      <w:r w:rsidR="00BF79BA">
        <w:rPr>
          <w:rFonts w:ascii="Calibri" w:hAnsi="Calibri"/>
          <w:sz w:val="22"/>
          <w:szCs w:val="22"/>
          <w:lang w:val="en-US"/>
        </w:rPr>
        <w:t>.</w:t>
      </w:r>
    </w:p>
    <w:p w:rsidR="00721EC4" w:rsidRDefault="00721EC4" w:rsidP="00721EC4">
      <w:pPr>
        <w:pStyle w:val="ListParagraph"/>
        <w:spacing w:line="240" w:lineRule="auto"/>
        <w:rPr>
          <w:rFonts w:ascii="Calibri" w:hAnsi="Calibri"/>
          <w:sz w:val="22"/>
          <w:szCs w:val="22"/>
          <w:lang w:val="en-US"/>
        </w:rPr>
      </w:pPr>
    </w:p>
    <w:p w:rsidR="00B8737E" w:rsidRDefault="00B8737E" w:rsidP="00B8737E">
      <w:pPr>
        <w:pStyle w:val="ListParagraph"/>
        <w:spacing w:line="240" w:lineRule="auto"/>
        <w:rPr>
          <w:rFonts w:ascii="Calibri" w:hAnsi="Calibri"/>
          <w:sz w:val="22"/>
          <w:szCs w:val="22"/>
          <w:lang w:val="en-US"/>
        </w:rPr>
      </w:pPr>
    </w:p>
    <w:p w:rsidR="00496555" w:rsidRDefault="00496555" w:rsidP="00BF1CD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The financial proposals of only those candidates, who are found technically responsive, will be opened.</w:t>
      </w:r>
    </w:p>
    <w:p w:rsidR="00721EC4" w:rsidRDefault="00721EC4" w:rsidP="00721EC4">
      <w:pPr>
        <w:pStyle w:val="ListParagraph"/>
        <w:spacing w:line="240" w:lineRule="auto"/>
        <w:rPr>
          <w:rFonts w:ascii="Calibri" w:hAnsi="Calibri"/>
          <w:sz w:val="22"/>
          <w:szCs w:val="22"/>
          <w:lang w:val="en-US"/>
        </w:rPr>
      </w:pPr>
    </w:p>
    <w:p w:rsidR="00B8737E" w:rsidRDefault="00B8737E" w:rsidP="00B8737E">
      <w:pPr>
        <w:pStyle w:val="ListParagraph"/>
        <w:spacing w:line="240" w:lineRule="auto"/>
        <w:rPr>
          <w:rFonts w:ascii="Calibri" w:hAnsi="Calibri"/>
          <w:sz w:val="22"/>
          <w:szCs w:val="22"/>
          <w:lang w:val="en-US"/>
        </w:rPr>
      </w:pPr>
    </w:p>
    <w:p w:rsidR="00496555" w:rsidRPr="00BB67EF" w:rsidRDefault="00496555" w:rsidP="00BF1CD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Any attempt to unduly influence UNICEF’s selection process will lead to automatic</w:t>
      </w:r>
    </w:p>
    <w:p w:rsidR="00496555" w:rsidRDefault="00496555" w:rsidP="00496555">
      <w:pPr>
        <w:pStyle w:val="ListParagraph"/>
        <w:spacing w:line="240" w:lineRule="auto"/>
        <w:rPr>
          <w:rFonts w:ascii="Calibri" w:hAnsi="Calibri"/>
          <w:sz w:val="22"/>
          <w:szCs w:val="22"/>
          <w:lang w:val="en-US"/>
        </w:rPr>
      </w:pPr>
      <w:proofErr w:type="gramStart"/>
      <w:r w:rsidRPr="00BB67EF">
        <w:rPr>
          <w:rFonts w:ascii="Calibri" w:hAnsi="Calibri"/>
          <w:sz w:val="22"/>
          <w:szCs w:val="22"/>
          <w:lang w:val="en-US"/>
        </w:rPr>
        <w:t>dis</w:t>
      </w:r>
      <w:r w:rsidR="00BB67EF">
        <w:rPr>
          <w:rFonts w:ascii="Calibri" w:hAnsi="Calibri"/>
          <w:sz w:val="22"/>
          <w:szCs w:val="22"/>
          <w:lang w:val="en-US"/>
        </w:rPr>
        <w:t>-</w:t>
      </w:r>
      <w:r w:rsidRPr="00BB67EF">
        <w:rPr>
          <w:rFonts w:ascii="Calibri" w:hAnsi="Calibri"/>
          <w:sz w:val="22"/>
          <w:szCs w:val="22"/>
          <w:lang w:val="en-US"/>
        </w:rPr>
        <w:t>qualification</w:t>
      </w:r>
      <w:proofErr w:type="gramEnd"/>
      <w:r w:rsidRPr="00BB67EF">
        <w:rPr>
          <w:rFonts w:ascii="Calibri" w:hAnsi="Calibri"/>
          <w:sz w:val="22"/>
          <w:szCs w:val="22"/>
          <w:lang w:val="en-US"/>
        </w:rPr>
        <w:t xml:space="preserve"> of the applicant.</w:t>
      </w:r>
    </w:p>
    <w:p w:rsidR="00721EC4" w:rsidRDefault="00721EC4" w:rsidP="00496555">
      <w:pPr>
        <w:pStyle w:val="ListParagraph"/>
        <w:spacing w:line="240" w:lineRule="auto"/>
        <w:rPr>
          <w:rFonts w:ascii="Calibri" w:hAnsi="Calibri"/>
          <w:sz w:val="22"/>
          <w:szCs w:val="22"/>
          <w:lang w:val="en-US"/>
        </w:rPr>
      </w:pPr>
    </w:p>
    <w:p w:rsidR="00B8737E" w:rsidRDefault="00B8737E" w:rsidP="00496555">
      <w:pPr>
        <w:pStyle w:val="ListParagraph"/>
        <w:spacing w:line="240" w:lineRule="auto"/>
        <w:rPr>
          <w:rFonts w:ascii="Calibri" w:hAnsi="Calibri"/>
          <w:sz w:val="22"/>
          <w:szCs w:val="22"/>
          <w:lang w:val="en-US"/>
        </w:rPr>
      </w:pPr>
    </w:p>
    <w:p w:rsidR="00496555" w:rsidRDefault="00496555" w:rsidP="00BF1CD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 xml:space="preserve">Joint applications of two or more individuals are not accepted. </w:t>
      </w:r>
    </w:p>
    <w:p w:rsidR="00721EC4" w:rsidRDefault="00721EC4" w:rsidP="00721EC4">
      <w:pPr>
        <w:pStyle w:val="ListParagraph"/>
        <w:spacing w:line="240" w:lineRule="auto"/>
        <w:rPr>
          <w:rFonts w:ascii="Calibri" w:hAnsi="Calibri"/>
          <w:sz w:val="22"/>
          <w:szCs w:val="22"/>
          <w:lang w:val="en-US"/>
        </w:rPr>
      </w:pPr>
    </w:p>
    <w:p w:rsidR="00B8737E" w:rsidRDefault="00B8737E" w:rsidP="00B8737E">
      <w:pPr>
        <w:pStyle w:val="ListParagraph"/>
        <w:spacing w:line="240" w:lineRule="auto"/>
        <w:rPr>
          <w:rFonts w:ascii="Calibri" w:hAnsi="Calibri"/>
          <w:sz w:val="22"/>
          <w:szCs w:val="22"/>
          <w:lang w:val="en-US"/>
        </w:rPr>
      </w:pPr>
    </w:p>
    <w:p w:rsidR="00496555" w:rsidRDefault="00BF1CDF" w:rsidP="00BF1CD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 xml:space="preserve"> </w:t>
      </w:r>
      <w:r w:rsidR="00496555" w:rsidRPr="00BB67EF">
        <w:rPr>
          <w:rFonts w:ascii="Calibri" w:hAnsi="Calibri"/>
          <w:sz w:val="22"/>
          <w:szCs w:val="22"/>
          <w:lang w:val="en-US"/>
        </w:rPr>
        <w:t>Incomplete applications, submissions with</w:t>
      </w:r>
      <w:r w:rsidR="00BB67EF">
        <w:rPr>
          <w:rFonts w:ascii="Calibri" w:hAnsi="Calibri"/>
          <w:sz w:val="22"/>
          <w:szCs w:val="22"/>
          <w:lang w:val="en-US"/>
        </w:rPr>
        <w:t xml:space="preserve">out all required documents </w:t>
      </w:r>
      <w:r w:rsidR="005D0248">
        <w:rPr>
          <w:rFonts w:ascii="Calibri" w:hAnsi="Calibri"/>
          <w:sz w:val="22"/>
          <w:szCs w:val="22"/>
          <w:lang w:val="en-US"/>
        </w:rPr>
        <w:t xml:space="preserve">or </w:t>
      </w:r>
      <w:r w:rsidR="005D0248" w:rsidRPr="00BB67EF">
        <w:rPr>
          <w:rFonts w:ascii="Calibri" w:hAnsi="Calibri"/>
          <w:sz w:val="22"/>
          <w:szCs w:val="22"/>
          <w:lang w:val="en-US"/>
        </w:rPr>
        <w:t>submissions</w:t>
      </w:r>
      <w:r w:rsidR="00496555" w:rsidRPr="00BB67EF">
        <w:rPr>
          <w:rFonts w:ascii="Calibri" w:hAnsi="Calibri"/>
          <w:sz w:val="22"/>
          <w:szCs w:val="22"/>
          <w:lang w:val="en-US"/>
        </w:rPr>
        <w:t xml:space="preserve"> after the deadline will be invalidated.</w:t>
      </w:r>
    </w:p>
    <w:p w:rsidR="00721EC4" w:rsidRDefault="00721EC4" w:rsidP="00721EC4">
      <w:pPr>
        <w:pStyle w:val="ListParagraph"/>
        <w:spacing w:line="240" w:lineRule="auto"/>
        <w:rPr>
          <w:rFonts w:ascii="Calibri" w:hAnsi="Calibri"/>
          <w:sz w:val="22"/>
          <w:szCs w:val="22"/>
          <w:lang w:val="en-US"/>
        </w:rPr>
      </w:pPr>
    </w:p>
    <w:p w:rsidR="00B8737E" w:rsidRPr="00B8737E" w:rsidRDefault="00B8737E" w:rsidP="00B8737E">
      <w:pPr>
        <w:pStyle w:val="ListParagraph"/>
        <w:rPr>
          <w:rFonts w:ascii="Calibri" w:hAnsi="Calibri"/>
          <w:sz w:val="22"/>
          <w:szCs w:val="22"/>
          <w:lang w:val="en-US"/>
        </w:rPr>
      </w:pPr>
    </w:p>
    <w:p w:rsidR="00496555" w:rsidRPr="00BB67EF" w:rsidRDefault="00496555" w:rsidP="00496555">
      <w:pPr>
        <w:spacing w:after="0" w:line="240" w:lineRule="auto"/>
        <w:jc w:val="center"/>
      </w:pPr>
      <w:r w:rsidRPr="00BB67EF">
        <w:t>Please note, UNICEF does not charge any fee during any stage of the process.</w:t>
      </w:r>
    </w:p>
    <w:p w:rsidR="00496555" w:rsidRDefault="00496555" w:rsidP="00496555">
      <w:pPr>
        <w:spacing w:line="240" w:lineRule="auto"/>
        <w:jc w:val="center"/>
      </w:pPr>
      <w:r w:rsidRPr="00BB67EF">
        <w:t>While applying, kindly let us know where you have seen this advertisement.</w:t>
      </w:r>
    </w:p>
    <w:p w:rsidR="00721EC4" w:rsidRPr="00BB67EF" w:rsidRDefault="00721EC4" w:rsidP="00496555">
      <w:pPr>
        <w:spacing w:line="240" w:lineRule="auto"/>
        <w:jc w:val="center"/>
      </w:pPr>
    </w:p>
    <w:p w:rsidR="00496555" w:rsidRDefault="00496555" w:rsidP="00496555">
      <w:pPr>
        <w:spacing w:after="0" w:line="240" w:lineRule="auto"/>
        <w:jc w:val="center"/>
        <w:rPr>
          <w:b/>
          <w:sz w:val="24"/>
          <w:szCs w:val="24"/>
        </w:rPr>
      </w:pPr>
      <w:r w:rsidRPr="00BB67EF">
        <w:rPr>
          <w:b/>
          <w:sz w:val="24"/>
          <w:szCs w:val="24"/>
        </w:rPr>
        <w:t>UNICEF reserves the right to invalidate applications for reasons mentioned above.</w:t>
      </w:r>
    </w:p>
    <w:p w:rsidR="00496555" w:rsidRDefault="00496555" w:rsidP="00496555">
      <w:pPr>
        <w:spacing w:after="0" w:line="240" w:lineRule="auto"/>
        <w:jc w:val="center"/>
        <w:rPr>
          <w:b/>
          <w:sz w:val="24"/>
          <w:szCs w:val="24"/>
        </w:rPr>
      </w:pPr>
      <w:r w:rsidRPr="00BB67EF">
        <w:rPr>
          <w:b/>
          <w:sz w:val="24"/>
          <w:szCs w:val="24"/>
        </w:rPr>
        <w:t>QUALIFIE</w:t>
      </w:r>
      <w:r w:rsidR="00C93596">
        <w:rPr>
          <w:b/>
          <w:sz w:val="24"/>
          <w:szCs w:val="24"/>
        </w:rPr>
        <w:t>D WOMEN ARE ENCOURAGED TO APPLY</w:t>
      </w:r>
    </w:p>
    <w:p w:rsidR="00721EC4" w:rsidRDefault="00721EC4" w:rsidP="00496555">
      <w:pPr>
        <w:spacing w:after="0" w:line="240" w:lineRule="auto"/>
        <w:jc w:val="center"/>
        <w:rPr>
          <w:b/>
          <w:sz w:val="24"/>
          <w:szCs w:val="24"/>
        </w:rPr>
      </w:pPr>
    </w:p>
    <w:p w:rsidR="00721EC4" w:rsidRDefault="00721EC4" w:rsidP="00496555">
      <w:pPr>
        <w:spacing w:after="0" w:line="240" w:lineRule="auto"/>
        <w:jc w:val="center"/>
        <w:rPr>
          <w:b/>
          <w:sz w:val="24"/>
          <w:szCs w:val="24"/>
        </w:rPr>
      </w:pPr>
    </w:p>
    <w:p w:rsidR="00C93596" w:rsidRPr="00BB67EF" w:rsidRDefault="00C93596" w:rsidP="00496555">
      <w:pPr>
        <w:spacing w:after="0" w:line="240" w:lineRule="auto"/>
        <w:jc w:val="center"/>
        <w:rPr>
          <w:b/>
          <w:sz w:val="24"/>
          <w:szCs w:val="24"/>
        </w:rPr>
      </w:pPr>
    </w:p>
    <w:p w:rsidR="00496555" w:rsidRPr="00BB67EF" w:rsidRDefault="00496555" w:rsidP="00496555">
      <w:pPr>
        <w:spacing w:after="0" w:line="240" w:lineRule="auto"/>
      </w:pPr>
      <w:r w:rsidRPr="00BB67EF">
        <w:t>For any clarifications, please contact:</w:t>
      </w:r>
    </w:p>
    <w:p w:rsidR="00496555" w:rsidRPr="00BB67EF" w:rsidRDefault="00496555" w:rsidP="00496555">
      <w:pPr>
        <w:spacing w:after="0" w:line="240" w:lineRule="auto"/>
      </w:pPr>
      <w:r w:rsidRPr="00BB67EF">
        <w:t>UNICEF</w:t>
      </w:r>
      <w:r w:rsidR="008C29A6">
        <w:t xml:space="preserve">, </w:t>
      </w:r>
      <w:r w:rsidRPr="00BB67EF">
        <w:t>Supply Focal Point</w:t>
      </w:r>
    </w:p>
    <w:p w:rsidR="00496555" w:rsidRPr="00BB67EF" w:rsidRDefault="00496555" w:rsidP="00496555">
      <w:pPr>
        <w:spacing w:after="0" w:line="240" w:lineRule="auto"/>
      </w:pPr>
      <w:r w:rsidRPr="00BB67EF">
        <w:t>44, Surya Nagar, Bhubaneswar-751003</w:t>
      </w:r>
    </w:p>
    <w:p w:rsidR="00496555" w:rsidRPr="00BB67EF" w:rsidRDefault="00496555" w:rsidP="00496555">
      <w:pPr>
        <w:spacing w:after="0" w:line="240" w:lineRule="auto"/>
      </w:pPr>
      <w:r w:rsidRPr="00BB67EF">
        <w:t>Telephone # +91-0674-2397977-80</w:t>
      </w:r>
    </w:p>
    <w:p w:rsidR="00721EC4" w:rsidRDefault="00496555" w:rsidP="00721EC4">
      <w:pPr>
        <w:spacing w:after="0" w:line="240" w:lineRule="auto"/>
        <w:rPr>
          <w:rStyle w:val="Hyperlink"/>
          <w:rFonts w:ascii="Arial" w:hAnsi="Arial" w:cs="Arial"/>
        </w:rPr>
      </w:pPr>
      <w:r w:rsidRPr="00BB67EF">
        <w:t>Fax # +91-0674-2397976; Email</w:t>
      </w:r>
      <w:r w:rsidRPr="005E42C3">
        <w:rPr>
          <w:rFonts w:ascii="Arial" w:hAnsi="Arial" w:cs="Arial"/>
        </w:rPr>
        <w:t xml:space="preserve">: </w:t>
      </w:r>
      <w:hyperlink r:id="rId8" w:history="1">
        <w:hyperlink r:id="rId9" w:history="1">
          <w:r w:rsidRPr="005E42C3">
            <w:rPr>
              <w:rStyle w:val="Hyperlink"/>
              <w:rFonts w:ascii="Arial" w:hAnsi="Arial" w:cs="Arial"/>
            </w:rPr>
            <w:t>bhubaneshwar.consultants@unicef.org</w:t>
          </w:r>
        </w:hyperlink>
      </w:hyperlink>
      <w:r w:rsidR="00AF73EB">
        <w:rPr>
          <w:rStyle w:val="Hyperlink"/>
          <w:rFonts w:ascii="Arial" w:hAnsi="Arial" w:cs="Arial"/>
        </w:rPr>
        <w:t xml:space="preserve">                   </w:t>
      </w:r>
    </w:p>
    <w:p w:rsidR="00721EC4" w:rsidRDefault="00721EC4" w:rsidP="00721EC4">
      <w:pPr>
        <w:spacing w:after="0" w:line="240" w:lineRule="auto"/>
        <w:rPr>
          <w:rStyle w:val="Hyperlink"/>
          <w:rFonts w:ascii="Arial" w:hAnsi="Arial" w:cs="Arial"/>
        </w:rPr>
      </w:pPr>
    </w:p>
    <w:p w:rsidR="00721EC4" w:rsidRDefault="00721EC4" w:rsidP="00721EC4">
      <w:pPr>
        <w:spacing w:after="0" w:line="240" w:lineRule="auto"/>
        <w:rPr>
          <w:rStyle w:val="Hyperlink"/>
          <w:rFonts w:ascii="Arial" w:hAnsi="Arial" w:cs="Arial"/>
        </w:rPr>
      </w:pPr>
    </w:p>
    <w:p w:rsidR="00721EC4" w:rsidRDefault="00721EC4" w:rsidP="00721EC4">
      <w:pPr>
        <w:spacing w:after="0" w:line="240" w:lineRule="auto"/>
        <w:rPr>
          <w:rStyle w:val="Hyperlink"/>
          <w:rFonts w:ascii="Arial" w:hAnsi="Arial" w:cs="Arial"/>
        </w:rPr>
      </w:pPr>
    </w:p>
    <w:p w:rsidR="00721EC4" w:rsidRDefault="00721EC4" w:rsidP="00721EC4">
      <w:pPr>
        <w:spacing w:after="0" w:line="240" w:lineRule="auto"/>
        <w:rPr>
          <w:rStyle w:val="Hyperlink"/>
          <w:rFonts w:ascii="Arial" w:hAnsi="Arial" w:cs="Arial"/>
        </w:rPr>
      </w:pPr>
    </w:p>
    <w:p w:rsidR="00721EC4" w:rsidRDefault="00721EC4" w:rsidP="00721EC4">
      <w:pPr>
        <w:spacing w:after="0" w:line="240" w:lineRule="auto"/>
        <w:rPr>
          <w:rStyle w:val="Hyperlink"/>
          <w:rFonts w:ascii="Arial" w:hAnsi="Arial" w:cs="Arial"/>
        </w:rPr>
      </w:pPr>
    </w:p>
    <w:p w:rsidR="00721EC4" w:rsidRDefault="00721EC4" w:rsidP="00721EC4">
      <w:pPr>
        <w:spacing w:after="0" w:line="240" w:lineRule="auto"/>
        <w:rPr>
          <w:rStyle w:val="Hyperlink"/>
          <w:rFonts w:ascii="Arial" w:hAnsi="Arial" w:cs="Arial"/>
        </w:rPr>
      </w:pPr>
    </w:p>
    <w:p w:rsidR="00721EC4" w:rsidRDefault="00721EC4" w:rsidP="00721EC4">
      <w:pPr>
        <w:spacing w:after="0" w:line="240" w:lineRule="auto"/>
        <w:rPr>
          <w:rStyle w:val="Hyperlink"/>
          <w:rFonts w:ascii="Arial" w:hAnsi="Arial" w:cs="Arial"/>
        </w:rPr>
      </w:pPr>
    </w:p>
    <w:p w:rsidR="00721EC4" w:rsidRDefault="00721EC4" w:rsidP="00721EC4">
      <w:pPr>
        <w:spacing w:after="0" w:line="240" w:lineRule="auto"/>
        <w:rPr>
          <w:rStyle w:val="Hyperlink"/>
          <w:rFonts w:ascii="Arial" w:hAnsi="Arial" w:cs="Arial"/>
        </w:rPr>
      </w:pPr>
    </w:p>
    <w:p w:rsidR="00721EC4" w:rsidRDefault="00721EC4" w:rsidP="00721EC4">
      <w:pPr>
        <w:spacing w:after="0" w:line="240" w:lineRule="auto"/>
        <w:rPr>
          <w:rStyle w:val="Hyperlink"/>
          <w:rFonts w:ascii="Arial" w:hAnsi="Arial" w:cs="Arial"/>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721EC4" w:rsidRDefault="00721EC4" w:rsidP="00721EC4">
      <w:pPr>
        <w:spacing w:after="0" w:line="240" w:lineRule="auto"/>
        <w:jc w:val="right"/>
        <w:rPr>
          <w:rFonts w:ascii="Arial" w:hAnsi="Arial" w:cs="Arial"/>
          <w:sz w:val="24"/>
          <w:szCs w:val="24"/>
          <w:lang w:val="en-GB"/>
        </w:rPr>
      </w:pPr>
    </w:p>
    <w:p w:rsidR="00307B50" w:rsidRDefault="002F1F42" w:rsidP="00721EC4">
      <w:pPr>
        <w:spacing w:after="0" w:line="240" w:lineRule="auto"/>
        <w:jc w:val="right"/>
        <w:rPr>
          <w:rFonts w:ascii="Arial" w:hAnsi="Arial" w:cs="Arial"/>
          <w:sz w:val="24"/>
          <w:szCs w:val="24"/>
          <w:lang w:val="en-GB"/>
        </w:rPr>
      </w:pPr>
      <w:proofErr w:type="spellStart"/>
      <w:r>
        <w:rPr>
          <w:rFonts w:ascii="Arial" w:hAnsi="Arial" w:cs="Arial"/>
          <w:sz w:val="24"/>
          <w:szCs w:val="24"/>
          <w:lang w:val="en-GB"/>
        </w:rPr>
        <w:t>C</w:t>
      </w:r>
      <w:r w:rsidR="00C350E4">
        <w:rPr>
          <w:rFonts w:ascii="Arial" w:hAnsi="Arial" w:cs="Arial"/>
          <w:sz w:val="24"/>
          <w:szCs w:val="24"/>
          <w:lang w:val="en-GB"/>
        </w:rPr>
        <w:t>ontd</w:t>
      </w:r>
      <w:proofErr w:type="spellEnd"/>
      <w:r w:rsidR="00C350E4">
        <w:rPr>
          <w:rFonts w:ascii="Arial" w:hAnsi="Arial" w:cs="Arial"/>
          <w:sz w:val="24"/>
          <w:szCs w:val="24"/>
          <w:lang w:val="en-GB"/>
        </w:rPr>
        <w:t>…..</w:t>
      </w:r>
    </w:p>
    <w:p w:rsidR="00721EC4" w:rsidRDefault="00721EC4" w:rsidP="0074721D">
      <w:pPr>
        <w:spacing w:line="240" w:lineRule="auto"/>
        <w:contextualSpacing/>
        <w:jc w:val="right"/>
        <w:rPr>
          <w:rFonts w:ascii="Arial" w:hAnsi="Arial" w:cs="Arial"/>
          <w:b/>
          <w:u w:val="single"/>
        </w:rPr>
      </w:pPr>
    </w:p>
    <w:p w:rsidR="00721EC4" w:rsidRDefault="00721EC4" w:rsidP="0074721D">
      <w:pPr>
        <w:spacing w:line="240" w:lineRule="auto"/>
        <w:contextualSpacing/>
        <w:jc w:val="right"/>
        <w:rPr>
          <w:rFonts w:ascii="Arial" w:hAnsi="Arial" w:cs="Arial"/>
          <w:b/>
          <w:u w:val="single"/>
        </w:rPr>
      </w:pPr>
    </w:p>
    <w:p w:rsidR="00213474" w:rsidRDefault="00213474" w:rsidP="0074721D">
      <w:pPr>
        <w:spacing w:line="240" w:lineRule="auto"/>
        <w:contextualSpacing/>
        <w:jc w:val="right"/>
        <w:rPr>
          <w:rFonts w:ascii="Arial" w:hAnsi="Arial" w:cs="Arial"/>
          <w:b/>
          <w:u w:val="single"/>
        </w:rPr>
      </w:pPr>
    </w:p>
    <w:p w:rsidR="00213474" w:rsidRDefault="00213474" w:rsidP="0074721D">
      <w:pPr>
        <w:spacing w:line="240" w:lineRule="auto"/>
        <w:contextualSpacing/>
        <w:jc w:val="right"/>
        <w:rPr>
          <w:rFonts w:ascii="Arial" w:hAnsi="Arial" w:cs="Arial"/>
          <w:b/>
          <w:u w:val="single"/>
        </w:rPr>
      </w:pPr>
    </w:p>
    <w:p w:rsidR="00213474" w:rsidRDefault="00213474" w:rsidP="0074721D">
      <w:pPr>
        <w:spacing w:line="240" w:lineRule="auto"/>
        <w:contextualSpacing/>
        <w:jc w:val="right"/>
        <w:rPr>
          <w:rFonts w:ascii="Arial" w:hAnsi="Arial" w:cs="Arial"/>
          <w:b/>
          <w:u w:val="single"/>
        </w:rPr>
      </w:pPr>
    </w:p>
    <w:p w:rsidR="00213474" w:rsidRDefault="00213474" w:rsidP="0074721D">
      <w:pPr>
        <w:spacing w:line="240" w:lineRule="auto"/>
        <w:contextualSpacing/>
        <w:jc w:val="right"/>
        <w:rPr>
          <w:rFonts w:ascii="Arial" w:hAnsi="Arial" w:cs="Arial"/>
          <w:b/>
          <w:u w:val="single"/>
        </w:rPr>
      </w:pPr>
    </w:p>
    <w:p w:rsidR="00213474" w:rsidRDefault="00213474" w:rsidP="0074721D">
      <w:pPr>
        <w:spacing w:line="240" w:lineRule="auto"/>
        <w:contextualSpacing/>
        <w:jc w:val="right"/>
        <w:rPr>
          <w:rFonts w:ascii="Arial" w:hAnsi="Arial" w:cs="Arial"/>
          <w:b/>
          <w:u w:val="single"/>
        </w:rPr>
      </w:pPr>
    </w:p>
    <w:p w:rsidR="00213474" w:rsidRDefault="00213474" w:rsidP="0074721D">
      <w:pPr>
        <w:spacing w:line="240" w:lineRule="auto"/>
        <w:contextualSpacing/>
        <w:jc w:val="right"/>
        <w:rPr>
          <w:rFonts w:ascii="Arial" w:hAnsi="Arial" w:cs="Arial"/>
          <w:b/>
          <w:u w:val="single"/>
        </w:rPr>
      </w:pPr>
    </w:p>
    <w:p w:rsidR="001C23CD" w:rsidRDefault="001C23CD" w:rsidP="0074721D">
      <w:pPr>
        <w:spacing w:line="240" w:lineRule="auto"/>
        <w:contextualSpacing/>
        <w:jc w:val="right"/>
        <w:rPr>
          <w:rFonts w:ascii="Arial" w:hAnsi="Arial" w:cs="Arial"/>
          <w:b/>
          <w:u w:val="single"/>
        </w:rPr>
      </w:pPr>
      <w:r w:rsidRPr="0049593C">
        <w:rPr>
          <w:rFonts w:ascii="Arial" w:hAnsi="Arial" w:cs="Arial"/>
          <w:b/>
          <w:u w:val="single"/>
        </w:rPr>
        <w:lastRenderedPageBreak/>
        <w:t>Annex 1</w:t>
      </w:r>
    </w:p>
    <w:p w:rsidR="00BC5C57" w:rsidRPr="0049593C" w:rsidRDefault="00BC5C57" w:rsidP="0074721D">
      <w:pPr>
        <w:spacing w:line="240" w:lineRule="auto"/>
        <w:contextualSpacing/>
        <w:jc w:val="right"/>
        <w:rPr>
          <w:rFonts w:ascii="Arial" w:hAnsi="Arial" w:cs="Arial"/>
          <w:b/>
          <w:u w:val="single"/>
        </w:rPr>
      </w:pPr>
    </w:p>
    <w:p w:rsidR="00EA3522" w:rsidRPr="00014604" w:rsidRDefault="00EA3522" w:rsidP="00EA3522">
      <w:pPr>
        <w:jc w:val="center"/>
        <w:rPr>
          <w:b/>
          <w:u w:val="single"/>
        </w:rPr>
      </w:pPr>
      <w:r w:rsidRPr="00014604">
        <w:rPr>
          <w:b/>
          <w:u w:val="single"/>
        </w:rPr>
        <w:t>Financial Bid Cost (INR)</w:t>
      </w:r>
    </w:p>
    <w:p w:rsidR="008C29A6" w:rsidRDefault="008C29A6" w:rsidP="00721EC4">
      <w:pPr>
        <w:contextualSpacing/>
        <w:jc w:val="center"/>
        <w:rPr>
          <w:b/>
          <w:i/>
          <w:color w:val="92D050"/>
        </w:rPr>
      </w:pPr>
      <w:r w:rsidRPr="00096200">
        <w:rPr>
          <w:rFonts w:ascii="Times New Roman" w:hAnsi="Times New Roman"/>
          <w:b/>
          <w:sz w:val="28"/>
          <w:szCs w:val="28"/>
          <w:u w:val="single"/>
        </w:rPr>
        <w:t xml:space="preserve">State Consultant </w:t>
      </w:r>
      <w:proofErr w:type="spellStart"/>
      <w:r w:rsidR="00721EC4">
        <w:rPr>
          <w:rFonts w:ascii="Times New Roman" w:hAnsi="Times New Roman"/>
          <w:b/>
          <w:sz w:val="28"/>
          <w:szCs w:val="28"/>
          <w:u w:val="single"/>
        </w:rPr>
        <w:t>Panchayati</w:t>
      </w:r>
      <w:proofErr w:type="spellEnd"/>
      <w:r w:rsidR="00721EC4">
        <w:rPr>
          <w:rFonts w:ascii="Times New Roman" w:hAnsi="Times New Roman"/>
          <w:b/>
          <w:sz w:val="28"/>
          <w:szCs w:val="28"/>
          <w:u w:val="single"/>
        </w:rPr>
        <w:t xml:space="preserve"> Raj</w:t>
      </w:r>
    </w:p>
    <w:p w:rsidR="004D5896" w:rsidRPr="00246308" w:rsidRDefault="004D5896" w:rsidP="004D5896">
      <w:pPr>
        <w:contextualSpacing/>
        <w:rPr>
          <w:b/>
          <w:i/>
          <w:color w:val="92D050"/>
        </w:rPr>
      </w:pPr>
      <w:r w:rsidRPr="00246308">
        <w:rPr>
          <w:b/>
          <w:i/>
          <w:color w:val="92D050"/>
        </w:rPr>
        <w:t xml:space="preserve">Shaded area to be filled in by </w:t>
      </w:r>
      <w:r w:rsidR="001A2796" w:rsidRPr="00246308">
        <w:rPr>
          <w:b/>
          <w:i/>
          <w:color w:val="92D050"/>
        </w:rPr>
        <w:t>the candidate/applicant</w:t>
      </w:r>
      <w:r w:rsidR="005615E2" w:rsidRPr="00246308">
        <w:rPr>
          <w:b/>
          <w:i/>
          <w:color w:val="92D050"/>
        </w:rPr>
        <w:t xml:space="preserve"> against each deliverable</w:t>
      </w:r>
    </w:p>
    <w:tbl>
      <w:tblPr>
        <w:tblW w:w="5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2071"/>
        <w:gridCol w:w="1170"/>
        <w:gridCol w:w="721"/>
        <w:gridCol w:w="627"/>
        <w:gridCol w:w="811"/>
        <w:gridCol w:w="901"/>
        <w:gridCol w:w="901"/>
        <w:gridCol w:w="719"/>
        <w:gridCol w:w="721"/>
      </w:tblGrid>
      <w:tr w:rsidR="001B3B1A" w:rsidRPr="00433FC8" w:rsidTr="003A3568">
        <w:trPr>
          <w:trHeight w:val="242"/>
          <w:jc w:val="center"/>
        </w:trPr>
        <w:tc>
          <w:tcPr>
            <w:tcW w:w="673" w:type="pct"/>
            <w:vMerge w:val="restart"/>
          </w:tcPr>
          <w:p w:rsidR="008478A7" w:rsidRDefault="008478A7" w:rsidP="00207BCC">
            <w:pPr>
              <w:jc w:val="center"/>
              <w:rPr>
                <w:b/>
                <w:sz w:val="18"/>
                <w:szCs w:val="18"/>
              </w:rPr>
            </w:pPr>
          </w:p>
          <w:p w:rsidR="008478A7" w:rsidRDefault="008478A7" w:rsidP="00207BCC">
            <w:pPr>
              <w:jc w:val="center"/>
              <w:rPr>
                <w:b/>
                <w:sz w:val="18"/>
                <w:szCs w:val="18"/>
              </w:rPr>
            </w:pPr>
          </w:p>
          <w:p w:rsidR="003113BB" w:rsidRPr="00884D10" w:rsidRDefault="003113BB" w:rsidP="00207BCC">
            <w:pPr>
              <w:jc w:val="center"/>
              <w:rPr>
                <w:b/>
                <w:sz w:val="18"/>
                <w:szCs w:val="18"/>
              </w:rPr>
            </w:pPr>
            <w:r w:rsidRPr="00884D10">
              <w:rPr>
                <w:b/>
                <w:sz w:val="18"/>
                <w:szCs w:val="18"/>
              </w:rPr>
              <w:t>Major Tasks</w:t>
            </w:r>
          </w:p>
        </w:tc>
        <w:tc>
          <w:tcPr>
            <w:tcW w:w="1037" w:type="pct"/>
            <w:vMerge w:val="restart"/>
          </w:tcPr>
          <w:p w:rsidR="008478A7" w:rsidRDefault="008478A7" w:rsidP="00207BCC">
            <w:pPr>
              <w:jc w:val="center"/>
              <w:rPr>
                <w:b/>
                <w:sz w:val="18"/>
                <w:szCs w:val="18"/>
              </w:rPr>
            </w:pPr>
          </w:p>
          <w:p w:rsidR="008478A7" w:rsidRDefault="008478A7" w:rsidP="00207BCC">
            <w:pPr>
              <w:jc w:val="center"/>
              <w:rPr>
                <w:b/>
                <w:sz w:val="18"/>
                <w:szCs w:val="18"/>
              </w:rPr>
            </w:pPr>
          </w:p>
          <w:p w:rsidR="003113BB" w:rsidRPr="00884D10" w:rsidRDefault="003113BB" w:rsidP="00207BCC">
            <w:pPr>
              <w:jc w:val="center"/>
              <w:rPr>
                <w:b/>
                <w:sz w:val="18"/>
                <w:szCs w:val="18"/>
              </w:rPr>
            </w:pPr>
            <w:r w:rsidRPr="00884D10">
              <w:rPr>
                <w:b/>
                <w:sz w:val="18"/>
                <w:szCs w:val="18"/>
              </w:rPr>
              <w:t>Deliverable (s)</w:t>
            </w:r>
          </w:p>
        </w:tc>
        <w:tc>
          <w:tcPr>
            <w:tcW w:w="1667" w:type="pct"/>
            <w:gridSpan w:val="4"/>
            <w:tcBorders>
              <w:bottom w:val="single" w:sz="4" w:space="0" w:color="auto"/>
            </w:tcBorders>
          </w:tcPr>
          <w:p w:rsidR="003113BB" w:rsidRPr="00884D10" w:rsidRDefault="003113BB" w:rsidP="00207BCC">
            <w:pPr>
              <w:jc w:val="center"/>
              <w:rPr>
                <w:b/>
                <w:sz w:val="18"/>
                <w:szCs w:val="18"/>
              </w:rPr>
            </w:pPr>
            <w:r w:rsidRPr="00884D10">
              <w:rPr>
                <w:b/>
                <w:sz w:val="18"/>
                <w:szCs w:val="18"/>
              </w:rPr>
              <w:t>UNICEF Estimate</w:t>
            </w:r>
          </w:p>
        </w:tc>
        <w:tc>
          <w:tcPr>
            <w:tcW w:w="1623" w:type="pct"/>
            <w:gridSpan w:val="4"/>
            <w:tcBorders>
              <w:bottom w:val="single" w:sz="4" w:space="0" w:color="auto"/>
            </w:tcBorders>
            <w:shd w:val="clear" w:color="auto" w:fill="C5E0B3" w:themeFill="accent6" w:themeFillTint="66"/>
          </w:tcPr>
          <w:p w:rsidR="003113BB" w:rsidRPr="00884D10" w:rsidRDefault="001A2796" w:rsidP="00207BCC">
            <w:pPr>
              <w:jc w:val="center"/>
              <w:rPr>
                <w:b/>
                <w:sz w:val="18"/>
                <w:szCs w:val="18"/>
              </w:rPr>
            </w:pPr>
            <w:r>
              <w:rPr>
                <w:b/>
                <w:sz w:val="18"/>
                <w:szCs w:val="18"/>
              </w:rPr>
              <w:t>Candidate</w:t>
            </w:r>
            <w:r w:rsidR="003113BB" w:rsidRPr="00884D10">
              <w:rPr>
                <w:b/>
                <w:sz w:val="18"/>
                <w:szCs w:val="18"/>
              </w:rPr>
              <w:t>’s Proposal</w:t>
            </w:r>
          </w:p>
        </w:tc>
      </w:tr>
      <w:tr w:rsidR="003A3568" w:rsidRPr="00433FC8" w:rsidTr="00213474">
        <w:trPr>
          <w:trHeight w:val="1277"/>
          <w:jc w:val="center"/>
        </w:trPr>
        <w:tc>
          <w:tcPr>
            <w:tcW w:w="673" w:type="pct"/>
            <w:vMerge/>
          </w:tcPr>
          <w:p w:rsidR="003113BB" w:rsidRPr="00884D10" w:rsidRDefault="003113BB" w:rsidP="00207BCC">
            <w:pPr>
              <w:jc w:val="center"/>
              <w:rPr>
                <w:b/>
                <w:sz w:val="18"/>
                <w:szCs w:val="18"/>
              </w:rPr>
            </w:pPr>
          </w:p>
        </w:tc>
        <w:tc>
          <w:tcPr>
            <w:tcW w:w="1037" w:type="pct"/>
            <w:vMerge/>
          </w:tcPr>
          <w:p w:rsidR="003113BB" w:rsidRPr="00884D10" w:rsidRDefault="003113BB" w:rsidP="00207BCC">
            <w:pPr>
              <w:jc w:val="center"/>
              <w:rPr>
                <w:b/>
                <w:sz w:val="18"/>
                <w:szCs w:val="18"/>
              </w:rPr>
            </w:pPr>
          </w:p>
        </w:tc>
        <w:tc>
          <w:tcPr>
            <w:tcW w:w="586" w:type="pct"/>
            <w:vMerge w:val="restart"/>
          </w:tcPr>
          <w:p w:rsidR="003113BB" w:rsidRPr="00884D10" w:rsidRDefault="003A3568" w:rsidP="003A3568">
            <w:pPr>
              <w:jc w:val="center"/>
              <w:rPr>
                <w:b/>
                <w:sz w:val="18"/>
                <w:szCs w:val="18"/>
              </w:rPr>
            </w:pPr>
            <w:r>
              <w:rPr>
                <w:b/>
                <w:sz w:val="18"/>
                <w:szCs w:val="18"/>
              </w:rPr>
              <w:t xml:space="preserve">UNICEF </w:t>
            </w:r>
            <w:r w:rsidR="003113BB" w:rsidRPr="00884D10">
              <w:rPr>
                <w:b/>
                <w:sz w:val="18"/>
                <w:szCs w:val="18"/>
              </w:rPr>
              <w:t xml:space="preserve">Estimated deadline for completion of deliverable </w:t>
            </w:r>
          </w:p>
        </w:tc>
        <w:tc>
          <w:tcPr>
            <w:tcW w:w="1081" w:type="pct"/>
            <w:gridSpan w:val="3"/>
            <w:tcBorders>
              <w:bottom w:val="single" w:sz="4" w:space="0" w:color="auto"/>
            </w:tcBorders>
          </w:tcPr>
          <w:p w:rsidR="003113BB" w:rsidRPr="00884D10" w:rsidRDefault="003113BB" w:rsidP="00207BCC">
            <w:pPr>
              <w:jc w:val="center"/>
              <w:rPr>
                <w:b/>
                <w:sz w:val="18"/>
                <w:szCs w:val="18"/>
              </w:rPr>
            </w:pPr>
            <w:r w:rsidRPr="00884D10">
              <w:rPr>
                <w:b/>
                <w:sz w:val="18"/>
                <w:szCs w:val="18"/>
              </w:rPr>
              <w:t>Estimated travel required for completion of deliverable (please mention destination/ number of days)</w:t>
            </w:r>
          </w:p>
        </w:tc>
        <w:tc>
          <w:tcPr>
            <w:tcW w:w="451" w:type="pct"/>
            <w:vMerge w:val="restart"/>
            <w:shd w:val="clear" w:color="auto" w:fill="C5E0B3" w:themeFill="accent6" w:themeFillTint="66"/>
          </w:tcPr>
          <w:p w:rsidR="003113BB" w:rsidRPr="00884D10" w:rsidRDefault="003113BB" w:rsidP="00207BCC">
            <w:pPr>
              <w:jc w:val="center"/>
              <w:rPr>
                <w:b/>
                <w:sz w:val="18"/>
                <w:szCs w:val="18"/>
              </w:rPr>
            </w:pPr>
            <w:r w:rsidRPr="00884D10">
              <w:rPr>
                <w:b/>
                <w:sz w:val="18"/>
                <w:szCs w:val="18"/>
              </w:rPr>
              <w:t>Complete timeframe for deliverable</w:t>
            </w:r>
          </w:p>
        </w:tc>
        <w:tc>
          <w:tcPr>
            <w:tcW w:w="451" w:type="pct"/>
            <w:vMerge w:val="restart"/>
            <w:shd w:val="clear" w:color="auto" w:fill="C5E0B3" w:themeFill="accent6" w:themeFillTint="66"/>
          </w:tcPr>
          <w:p w:rsidR="003113BB" w:rsidRPr="00884D10" w:rsidRDefault="003113BB" w:rsidP="00207BCC">
            <w:pPr>
              <w:jc w:val="center"/>
              <w:rPr>
                <w:b/>
                <w:sz w:val="18"/>
                <w:szCs w:val="18"/>
              </w:rPr>
            </w:pPr>
            <w:r w:rsidRPr="00884D10">
              <w:rPr>
                <w:b/>
                <w:sz w:val="18"/>
                <w:szCs w:val="18"/>
              </w:rPr>
              <w:t>Professional Fee</w:t>
            </w:r>
          </w:p>
        </w:tc>
        <w:tc>
          <w:tcPr>
            <w:tcW w:w="360" w:type="pct"/>
            <w:vMerge w:val="restart"/>
            <w:shd w:val="clear" w:color="auto" w:fill="C5E0B3" w:themeFill="accent6" w:themeFillTint="66"/>
          </w:tcPr>
          <w:p w:rsidR="003113BB" w:rsidRPr="00884D10" w:rsidRDefault="003113BB" w:rsidP="00207BCC">
            <w:pPr>
              <w:jc w:val="center"/>
              <w:rPr>
                <w:b/>
                <w:sz w:val="18"/>
                <w:szCs w:val="18"/>
              </w:rPr>
            </w:pPr>
            <w:r w:rsidRPr="00884D10">
              <w:rPr>
                <w:b/>
                <w:sz w:val="18"/>
                <w:szCs w:val="18"/>
              </w:rPr>
              <w:t>Travel Cost</w:t>
            </w:r>
          </w:p>
        </w:tc>
        <w:tc>
          <w:tcPr>
            <w:tcW w:w="361" w:type="pct"/>
            <w:vMerge w:val="restart"/>
            <w:shd w:val="clear" w:color="auto" w:fill="C5E0B3" w:themeFill="accent6" w:themeFillTint="66"/>
          </w:tcPr>
          <w:p w:rsidR="003113BB" w:rsidRPr="00884D10" w:rsidRDefault="003113BB" w:rsidP="00207BCC">
            <w:pPr>
              <w:jc w:val="center"/>
              <w:rPr>
                <w:b/>
                <w:sz w:val="18"/>
                <w:szCs w:val="18"/>
              </w:rPr>
            </w:pPr>
            <w:r w:rsidRPr="00884D10">
              <w:rPr>
                <w:b/>
                <w:sz w:val="18"/>
                <w:szCs w:val="18"/>
              </w:rPr>
              <w:t>DSA Cost</w:t>
            </w:r>
          </w:p>
          <w:p w:rsidR="003113BB" w:rsidRPr="00884D10" w:rsidRDefault="003113BB" w:rsidP="00207BCC">
            <w:pPr>
              <w:jc w:val="center"/>
              <w:rPr>
                <w:b/>
                <w:sz w:val="18"/>
                <w:szCs w:val="18"/>
              </w:rPr>
            </w:pPr>
          </w:p>
        </w:tc>
      </w:tr>
      <w:tr w:rsidR="003A3568" w:rsidRPr="00433FC8" w:rsidTr="00213474">
        <w:trPr>
          <w:trHeight w:val="620"/>
          <w:jc w:val="center"/>
        </w:trPr>
        <w:tc>
          <w:tcPr>
            <w:tcW w:w="673" w:type="pct"/>
            <w:vMerge/>
            <w:tcBorders>
              <w:bottom w:val="single" w:sz="4" w:space="0" w:color="auto"/>
            </w:tcBorders>
          </w:tcPr>
          <w:p w:rsidR="003113BB" w:rsidRPr="00433FC8" w:rsidRDefault="003113BB" w:rsidP="00207BCC">
            <w:pPr>
              <w:jc w:val="center"/>
              <w:rPr>
                <w:b/>
              </w:rPr>
            </w:pPr>
          </w:p>
        </w:tc>
        <w:tc>
          <w:tcPr>
            <w:tcW w:w="1037" w:type="pct"/>
            <w:vMerge/>
            <w:tcBorders>
              <w:bottom w:val="single" w:sz="4" w:space="0" w:color="auto"/>
            </w:tcBorders>
          </w:tcPr>
          <w:p w:rsidR="003113BB" w:rsidRPr="00433FC8" w:rsidRDefault="003113BB" w:rsidP="00207BCC">
            <w:pPr>
              <w:jc w:val="center"/>
              <w:rPr>
                <w:b/>
              </w:rPr>
            </w:pPr>
          </w:p>
        </w:tc>
        <w:tc>
          <w:tcPr>
            <w:tcW w:w="586" w:type="pct"/>
            <w:vMerge/>
            <w:tcBorders>
              <w:bottom w:val="single" w:sz="4" w:space="0" w:color="auto"/>
            </w:tcBorders>
          </w:tcPr>
          <w:p w:rsidR="003113BB" w:rsidRPr="00433FC8" w:rsidRDefault="003113BB" w:rsidP="00207BCC">
            <w:pPr>
              <w:jc w:val="center"/>
              <w:rPr>
                <w:b/>
              </w:rPr>
            </w:pPr>
          </w:p>
        </w:tc>
        <w:tc>
          <w:tcPr>
            <w:tcW w:w="361" w:type="pct"/>
            <w:tcBorders>
              <w:bottom w:val="single" w:sz="4" w:space="0" w:color="auto"/>
            </w:tcBorders>
          </w:tcPr>
          <w:p w:rsidR="003113BB" w:rsidRPr="00884D10" w:rsidRDefault="003113BB" w:rsidP="00207BCC">
            <w:pPr>
              <w:jc w:val="center"/>
              <w:rPr>
                <w:b/>
                <w:sz w:val="18"/>
                <w:szCs w:val="18"/>
              </w:rPr>
            </w:pPr>
            <w:r w:rsidRPr="00884D10">
              <w:rPr>
                <w:b/>
                <w:sz w:val="18"/>
                <w:szCs w:val="18"/>
              </w:rPr>
              <w:t>Place</w:t>
            </w:r>
          </w:p>
        </w:tc>
        <w:tc>
          <w:tcPr>
            <w:tcW w:w="314" w:type="pct"/>
            <w:tcBorders>
              <w:bottom w:val="single" w:sz="4" w:space="0" w:color="auto"/>
            </w:tcBorders>
          </w:tcPr>
          <w:p w:rsidR="003113BB" w:rsidRPr="00884D10" w:rsidRDefault="003113BB" w:rsidP="00207BCC">
            <w:pPr>
              <w:jc w:val="center"/>
              <w:rPr>
                <w:b/>
                <w:sz w:val="18"/>
                <w:szCs w:val="18"/>
              </w:rPr>
            </w:pPr>
            <w:r w:rsidRPr="00884D10">
              <w:rPr>
                <w:b/>
                <w:sz w:val="18"/>
                <w:szCs w:val="18"/>
              </w:rPr>
              <w:t>No of days</w:t>
            </w:r>
          </w:p>
        </w:tc>
        <w:tc>
          <w:tcPr>
            <w:tcW w:w="406" w:type="pct"/>
            <w:tcBorders>
              <w:bottom w:val="single" w:sz="4" w:space="0" w:color="auto"/>
            </w:tcBorders>
          </w:tcPr>
          <w:p w:rsidR="003113BB" w:rsidRPr="00884D10" w:rsidRDefault="003113BB" w:rsidP="00207BCC">
            <w:pPr>
              <w:jc w:val="center"/>
              <w:rPr>
                <w:b/>
                <w:sz w:val="18"/>
                <w:szCs w:val="18"/>
              </w:rPr>
            </w:pPr>
            <w:r w:rsidRPr="00884D10">
              <w:rPr>
                <w:b/>
                <w:sz w:val="18"/>
                <w:szCs w:val="18"/>
              </w:rPr>
              <w:t>Rate per day</w:t>
            </w:r>
          </w:p>
        </w:tc>
        <w:tc>
          <w:tcPr>
            <w:tcW w:w="451" w:type="pct"/>
            <w:vMerge/>
            <w:tcBorders>
              <w:bottom w:val="single" w:sz="4" w:space="0" w:color="auto"/>
            </w:tcBorders>
            <w:shd w:val="clear" w:color="auto" w:fill="C5E0B3" w:themeFill="accent6" w:themeFillTint="66"/>
          </w:tcPr>
          <w:p w:rsidR="003113BB" w:rsidRPr="00433FC8" w:rsidRDefault="003113BB" w:rsidP="00207BCC">
            <w:pPr>
              <w:jc w:val="center"/>
              <w:rPr>
                <w:b/>
              </w:rPr>
            </w:pPr>
          </w:p>
        </w:tc>
        <w:tc>
          <w:tcPr>
            <w:tcW w:w="451" w:type="pct"/>
            <w:vMerge/>
            <w:tcBorders>
              <w:bottom w:val="single" w:sz="4" w:space="0" w:color="auto"/>
            </w:tcBorders>
            <w:shd w:val="clear" w:color="auto" w:fill="C5E0B3" w:themeFill="accent6" w:themeFillTint="66"/>
          </w:tcPr>
          <w:p w:rsidR="003113BB" w:rsidRDefault="003113BB" w:rsidP="00207BCC">
            <w:pPr>
              <w:jc w:val="center"/>
              <w:rPr>
                <w:b/>
              </w:rPr>
            </w:pPr>
          </w:p>
        </w:tc>
        <w:tc>
          <w:tcPr>
            <w:tcW w:w="360" w:type="pct"/>
            <w:vMerge/>
            <w:tcBorders>
              <w:bottom w:val="single" w:sz="4" w:space="0" w:color="auto"/>
            </w:tcBorders>
            <w:shd w:val="clear" w:color="auto" w:fill="C5E0B3" w:themeFill="accent6" w:themeFillTint="66"/>
          </w:tcPr>
          <w:p w:rsidR="003113BB" w:rsidRDefault="003113BB" w:rsidP="00207BCC">
            <w:pPr>
              <w:jc w:val="center"/>
              <w:rPr>
                <w:b/>
              </w:rPr>
            </w:pPr>
          </w:p>
        </w:tc>
        <w:tc>
          <w:tcPr>
            <w:tcW w:w="361" w:type="pct"/>
            <w:vMerge/>
            <w:tcBorders>
              <w:bottom w:val="single" w:sz="4" w:space="0" w:color="auto"/>
            </w:tcBorders>
            <w:shd w:val="clear" w:color="auto" w:fill="C5E0B3" w:themeFill="accent6" w:themeFillTint="66"/>
          </w:tcPr>
          <w:p w:rsidR="003113BB" w:rsidRDefault="003113BB" w:rsidP="00207BCC">
            <w:pPr>
              <w:jc w:val="center"/>
              <w:rPr>
                <w:b/>
              </w:rPr>
            </w:pPr>
          </w:p>
        </w:tc>
      </w:tr>
      <w:tr w:rsidR="00721EC4" w:rsidRPr="00433FC8" w:rsidTr="00213474">
        <w:trPr>
          <w:trHeight w:val="1367"/>
          <w:jc w:val="center"/>
        </w:trPr>
        <w:tc>
          <w:tcPr>
            <w:tcW w:w="673" w:type="pct"/>
            <w:vMerge w:val="restart"/>
          </w:tcPr>
          <w:p w:rsidR="00721EC4" w:rsidRPr="00721EC4" w:rsidRDefault="00721EC4" w:rsidP="00721EC4">
            <w:r w:rsidRPr="00721EC4">
              <w:rPr>
                <w:sz w:val="20"/>
                <w:szCs w:val="20"/>
              </w:rPr>
              <w:t xml:space="preserve">At state level support </w:t>
            </w:r>
            <w:proofErr w:type="spellStart"/>
            <w:r w:rsidRPr="00721EC4">
              <w:rPr>
                <w:sz w:val="20"/>
                <w:szCs w:val="20"/>
              </w:rPr>
              <w:t>Panchayati</w:t>
            </w:r>
            <w:proofErr w:type="spellEnd"/>
            <w:r w:rsidRPr="00721EC4">
              <w:rPr>
                <w:sz w:val="20"/>
                <w:szCs w:val="20"/>
              </w:rPr>
              <w:t xml:space="preserve"> Raj Department in developing conceptual frameworks, implementation of planning manuals to strengthen decentralized planning and community </w:t>
            </w:r>
            <w:proofErr w:type="spellStart"/>
            <w:r w:rsidRPr="00721EC4">
              <w:rPr>
                <w:sz w:val="20"/>
                <w:szCs w:val="20"/>
              </w:rPr>
              <w:t>mobilisation</w:t>
            </w:r>
            <w:proofErr w:type="spellEnd"/>
            <w:r w:rsidRPr="00721EC4">
              <w:rPr>
                <w:sz w:val="20"/>
                <w:szCs w:val="20"/>
              </w:rPr>
              <w:t xml:space="preserve"> through panchayat</w:t>
            </w:r>
            <w:r w:rsidRPr="002A29A0">
              <w:t xml:space="preserve">s  </w:t>
            </w:r>
          </w:p>
        </w:tc>
        <w:tc>
          <w:tcPr>
            <w:tcW w:w="1037" w:type="pct"/>
            <w:tcBorders>
              <w:bottom w:val="single" w:sz="4" w:space="0" w:color="auto"/>
            </w:tcBorders>
          </w:tcPr>
          <w:p w:rsidR="00721EC4" w:rsidRPr="002A29A0" w:rsidRDefault="00721EC4" w:rsidP="00721EC4">
            <w:pPr>
              <w:pStyle w:val="NoSpacing"/>
              <w:spacing w:line="256" w:lineRule="auto"/>
              <w:rPr>
                <w:rFonts w:ascii="Times New Roman" w:eastAsia="Times New Roman" w:hAnsi="Times New Roman" w:cs="Times New Roman"/>
                <w:sz w:val="20"/>
                <w:szCs w:val="20"/>
                <w:lang w:val="en-GB" w:bidi="ar-SA"/>
              </w:rPr>
            </w:pPr>
            <w:r>
              <w:rPr>
                <w:rFonts w:ascii="Times New Roman" w:hAnsi="Times New Roman"/>
                <w:sz w:val="20"/>
                <w:szCs w:val="20"/>
              </w:rPr>
              <w:t xml:space="preserve">1. </w:t>
            </w:r>
            <w:r w:rsidRPr="002A29A0">
              <w:rPr>
                <w:rFonts w:ascii="Times New Roman" w:hAnsi="Times New Roman"/>
                <w:sz w:val="20"/>
                <w:szCs w:val="20"/>
              </w:rPr>
              <w:t xml:space="preserve">Develop child-centered conceptual framework of </w:t>
            </w:r>
            <w:proofErr w:type="spellStart"/>
            <w:r w:rsidRPr="002A29A0">
              <w:rPr>
                <w:rFonts w:ascii="Times New Roman" w:hAnsi="Times New Roman"/>
                <w:sz w:val="20"/>
                <w:szCs w:val="20"/>
              </w:rPr>
              <w:t>Adarsh</w:t>
            </w:r>
            <w:proofErr w:type="spellEnd"/>
            <w:r w:rsidRPr="002A29A0">
              <w:rPr>
                <w:rFonts w:ascii="Times New Roman" w:hAnsi="Times New Roman"/>
                <w:sz w:val="20"/>
                <w:szCs w:val="20"/>
              </w:rPr>
              <w:t xml:space="preserve"> Gram to ensure that it is built around social indicators related to women and children; and ensures people’s participation and community empowerment to bring about positive change through adopting care seeking behaviours and other development schemes</w:t>
            </w:r>
          </w:p>
        </w:tc>
        <w:tc>
          <w:tcPr>
            <w:tcW w:w="586" w:type="pct"/>
            <w:tcBorders>
              <w:bottom w:val="single" w:sz="4" w:space="0" w:color="auto"/>
            </w:tcBorders>
            <w:shd w:val="clear" w:color="auto" w:fill="FFFFFF"/>
          </w:tcPr>
          <w:p w:rsidR="00721EC4" w:rsidRPr="00721EC4" w:rsidRDefault="00721EC4" w:rsidP="00721EC4">
            <w:pPr>
              <w:ind w:right="-64"/>
              <w:jc w:val="both"/>
              <w:rPr>
                <w:sz w:val="20"/>
                <w:szCs w:val="20"/>
                <w:lang w:val="en-GB"/>
              </w:rPr>
            </w:pPr>
            <w:r w:rsidRPr="00721EC4">
              <w:rPr>
                <w:sz w:val="20"/>
                <w:szCs w:val="20"/>
                <w:lang w:val="en-GB"/>
              </w:rPr>
              <w:t>15.02.2017</w:t>
            </w:r>
          </w:p>
        </w:tc>
        <w:tc>
          <w:tcPr>
            <w:tcW w:w="361" w:type="pct"/>
            <w:tcBorders>
              <w:bottom w:val="single" w:sz="4" w:space="0" w:color="auto"/>
            </w:tcBorders>
            <w:shd w:val="clear" w:color="auto" w:fill="auto"/>
          </w:tcPr>
          <w:p w:rsidR="00721EC4" w:rsidRPr="003A3568" w:rsidRDefault="00721EC4" w:rsidP="00721EC4">
            <w:pPr>
              <w:pStyle w:val="BodyText2"/>
              <w:spacing w:after="0"/>
              <w:rPr>
                <w:sz w:val="18"/>
                <w:szCs w:val="18"/>
                <w:lang w:val="en-AU"/>
              </w:rPr>
            </w:pPr>
          </w:p>
        </w:tc>
        <w:tc>
          <w:tcPr>
            <w:tcW w:w="314" w:type="pct"/>
            <w:tcBorders>
              <w:bottom w:val="single" w:sz="4" w:space="0" w:color="auto"/>
            </w:tcBorders>
          </w:tcPr>
          <w:p w:rsidR="00721EC4" w:rsidRPr="003A3568" w:rsidRDefault="00721EC4" w:rsidP="00721EC4">
            <w:pPr>
              <w:pStyle w:val="BodyText2"/>
              <w:rPr>
                <w:sz w:val="18"/>
                <w:szCs w:val="18"/>
                <w:lang w:val="en-AU"/>
              </w:rPr>
            </w:pPr>
          </w:p>
        </w:tc>
        <w:tc>
          <w:tcPr>
            <w:tcW w:w="406" w:type="pct"/>
            <w:tcBorders>
              <w:bottom w:val="single" w:sz="4" w:space="0" w:color="auto"/>
            </w:tcBorders>
            <w:shd w:val="clear" w:color="auto" w:fill="auto"/>
          </w:tcPr>
          <w:p w:rsidR="00721EC4" w:rsidRPr="003A3568" w:rsidRDefault="00721EC4" w:rsidP="00721EC4">
            <w:pPr>
              <w:spacing w:after="0"/>
              <w:rPr>
                <w:sz w:val="18"/>
                <w:szCs w:val="18"/>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lang w:val="en-AU"/>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r>
      <w:tr w:rsidR="00721EC4" w:rsidRPr="00433FC8" w:rsidTr="00213474">
        <w:trPr>
          <w:trHeight w:val="710"/>
          <w:jc w:val="center"/>
        </w:trPr>
        <w:tc>
          <w:tcPr>
            <w:tcW w:w="673" w:type="pct"/>
            <w:vMerge/>
          </w:tcPr>
          <w:p w:rsidR="00721EC4" w:rsidRPr="00AE3CA9" w:rsidRDefault="00721EC4" w:rsidP="00721EC4">
            <w:pPr>
              <w:rPr>
                <w:sz w:val="18"/>
                <w:szCs w:val="18"/>
              </w:rPr>
            </w:pPr>
          </w:p>
        </w:tc>
        <w:tc>
          <w:tcPr>
            <w:tcW w:w="1037" w:type="pct"/>
            <w:tcBorders>
              <w:bottom w:val="single" w:sz="4" w:space="0" w:color="auto"/>
            </w:tcBorders>
          </w:tcPr>
          <w:p w:rsidR="00721EC4" w:rsidRPr="002A29A0" w:rsidRDefault="00721EC4" w:rsidP="00721EC4">
            <w:pPr>
              <w:pStyle w:val="NoSpacing"/>
              <w:spacing w:line="256" w:lineRule="auto"/>
              <w:rPr>
                <w:rFonts w:ascii="Times New Roman" w:hAnsi="Times New Roman"/>
                <w:sz w:val="20"/>
                <w:szCs w:val="20"/>
              </w:rPr>
            </w:pPr>
            <w:r>
              <w:rPr>
                <w:rFonts w:ascii="Times New Roman" w:hAnsi="Times New Roman"/>
                <w:sz w:val="20"/>
                <w:szCs w:val="20"/>
              </w:rPr>
              <w:t xml:space="preserve">2. </w:t>
            </w:r>
            <w:r w:rsidRPr="002A29A0">
              <w:rPr>
                <w:rFonts w:ascii="Times New Roman" w:hAnsi="Times New Roman"/>
                <w:sz w:val="20"/>
                <w:szCs w:val="20"/>
              </w:rPr>
              <w:t>Technical support to build a framework and plan to strengthen Panchayat Standing Committees at different level</w:t>
            </w:r>
          </w:p>
        </w:tc>
        <w:tc>
          <w:tcPr>
            <w:tcW w:w="586" w:type="pct"/>
            <w:tcBorders>
              <w:bottom w:val="single" w:sz="4" w:space="0" w:color="auto"/>
            </w:tcBorders>
            <w:shd w:val="clear" w:color="auto" w:fill="FFFFFF"/>
          </w:tcPr>
          <w:p w:rsidR="00721EC4" w:rsidRPr="00721EC4" w:rsidRDefault="00721EC4" w:rsidP="00721EC4">
            <w:pPr>
              <w:ind w:right="-64"/>
              <w:jc w:val="both"/>
              <w:rPr>
                <w:sz w:val="20"/>
                <w:szCs w:val="20"/>
                <w:lang w:val="en-GB"/>
              </w:rPr>
            </w:pPr>
            <w:r w:rsidRPr="00721EC4">
              <w:rPr>
                <w:sz w:val="20"/>
                <w:szCs w:val="20"/>
                <w:lang w:val="en-GB"/>
              </w:rPr>
              <w:t>15.02.2017</w:t>
            </w:r>
          </w:p>
        </w:tc>
        <w:tc>
          <w:tcPr>
            <w:tcW w:w="361" w:type="pct"/>
            <w:tcBorders>
              <w:bottom w:val="single" w:sz="4" w:space="0" w:color="auto"/>
            </w:tcBorders>
            <w:shd w:val="clear" w:color="auto" w:fill="auto"/>
          </w:tcPr>
          <w:p w:rsidR="00721EC4" w:rsidRPr="003A3568" w:rsidRDefault="00721EC4" w:rsidP="00721EC4">
            <w:pPr>
              <w:pStyle w:val="BodyText2"/>
              <w:spacing w:after="0" w:line="240" w:lineRule="auto"/>
              <w:rPr>
                <w:sz w:val="18"/>
                <w:szCs w:val="18"/>
                <w:lang w:val="en-AU"/>
              </w:rPr>
            </w:pPr>
          </w:p>
        </w:tc>
        <w:tc>
          <w:tcPr>
            <w:tcW w:w="314" w:type="pct"/>
            <w:tcBorders>
              <w:bottom w:val="single" w:sz="4" w:space="0" w:color="auto"/>
            </w:tcBorders>
          </w:tcPr>
          <w:p w:rsidR="00721EC4" w:rsidRPr="003A3568" w:rsidRDefault="00721EC4" w:rsidP="00721EC4">
            <w:pPr>
              <w:pStyle w:val="BodyText2"/>
              <w:spacing w:after="0" w:line="240" w:lineRule="auto"/>
              <w:rPr>
                <w:sz w:val="18"/>
                <w:szCs w:val="18"/>
                <w:lang w:val="en-AU"/>
              </w:rPr>
            </w:pPr>
          </w:p>
        </w:tc>
        <w:tc>
          <w:tcPr>
            <w:tcW w:w="406" w:type="pct"/>
            <w:tcBorders>
              <w:bottom w:val="single" w:sz="4" w:space="0" w:color="auto"/>
            </w:tcBorders>
            <w:shd w:val="clear" w:color="auto" w:fill="auto"/>
          </w:tcPr>
          <w:p w:rsidR="00721EC4" w:rsidRPr="003A3568" w:rsidRDefault="00721EC4" w:rsidP="00721EC4">
            <w:pPr>
              <w:rPr>
                <w:sz w:val="18"/>
                <w:szCs w:val="18"/>
                <w:lang w:val="en-AU"/>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lang w:val="en-AU"/>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r>
      <w:tr w:rsidR="00721EC4" w:rsidRPr="00433FC8" w:rsidTr="00213474">
        <w:trPr>
          <w:trHeight w:val="1620"/>
          <w:jc w:val="center"/>
        </w:trPr>
        <w:tc>
          <w:tcPr>
            <w:tcW w:w="673" w:type="pct"/>
            <w:vMerge/>
          </w:tcPr>
          <w:p w:rsidR="00721EC4" w:rsidRPr="00AE3CA9" w:rsidRDefault="00721EC4" w:rsidP="00721EC4">
            <w:pPr>
              <w:spacing w:after="0"/>
              <w:rPr>
                <w:sz w:val="18"/>
                <w:szCs w:val="18"/>
              </w:rPr>
            </w:pPr>
          </w:p>
        </w:tc>
        <w:tc>
          <w:tcPr>
            <w:tcW w:w="1037" w:type="pct"/>
            <w:tcBorders>
              <w:bottom w:val="single" w:sz="4" w:space="0" w:color="auto"/>
            </w:tcBorders>
          </w:tcPr>
          <w:p w:rsidR="00721EC4" w:rsidRPr="002A29A0" w:rsidRDefault="00721EC4" w:rsidP="00721EC4">
            <w:pPr>
              <w:pStyle w:val="NoSpacing"/>
              <w:spacing w:line="256" w:lineRule="auto"/>
              <w:rPr>
                <w:rFonts w:ascii="Times New Roman" w:hAnsi="Times New Roman"/>
                <w:sz w:val="20"/>
                <w:szCs w:val="20"/>
              </w:rPr>
            </w:pPr>
            <w:r>
              <w:rPr>
                <w:rFonts w:ascii="Times New Roman" w:hAnsi="Times New Roman"/>
                <w:sz w:val="20"/>
                <w:szCs w:val="20"/>
              </w:rPr>
              <w:t xml:space="preserve">3. </w:t>
            </w:r>
            <w:r w:rsidRPr="002A29A0">
              <w:rPr>
                <w:rFonts w:ascii="Times New Roman" w:hAnsi="Times New Roman"/>
                <w:sz w:val="20"/>
                <w:szCs w:val="20"/>
              </w:rPr>
              <w:t>Facilitate the mainstreaming of Planning Manuals (developed with P&amp;C Department) – support integration of manuals to support model village planning proposed under 14th Finance Commission</w:t>
            </w:r>
          </w:p>
        </w:tc>
        <w:tc>
          <w:tcPr>
            <w:tcW w:w="586" w:type="pct"/>
            <w:tcBorders>
              <w:bottom w:val="single" w:sz="4" w:space="0" w:color="auto"/>
            </w:tcBorders>
            <w:shd w:val="clear" w:color="auto" w:fill="FFFFFF"/>
          </w:tcPr>
          <w:p w:rsidR="00721EC4" w:rsidRPr="00721EC4" w:rsidRDefault="00721EC4" w:rsidP="00721EC4">
            <w:pPr>
              <w:ind w:right="-64"/>
              <w:jc w:val="both"/>
              <w:rPr>
                <w:sz w:val="20"/>
                <w:szCs w:val="20"/>
                <w:lang w:val="en-GB"/>
              </w:rPr>
            </w:pPr>
            <w:r w:rsidRPr="00721EC4">
              <w:rPr>
                <w:sz w:val="20"/>
                <w:szCs w:val="20"/>
                <w:lang w:val="en-GB"/>
              </w:rPr>
              <w:t>15.04.2017</w:t>
            </w:r>
          </w:p>
        </w:tc>
        <w:tc>
          <w:tcPr>
            <w:tcW w:w="361" w:type="pct"/>
            <w:tcBorders>
              <w:bottom w:val="single" w:sz="4" w:space="0" w:color="auto"/>
            </w:tcBorders>
            <w:shd w:val="clear" w:color="auto" w:fill="auto"/>
          </w:tcPr>
          <w:p w:rsidR="00721EC4" w:rsidRDefault="00721EC4" w:rsidP="00721EC4">
            <w:pPr>
              <w:pStyle w:val="BodyText2"/>
              <w:spacing w:after="0" w:line="240" w:lineRule="auto"/>
              <w:rPr>
                <w:sz w:val="20"/>
                <w:lang w:val="en-AU"/>
              </w:rPr>
            </w:pPr>
          </w:p>
        </w:tc>
        <w:tc>
          <w:tcPr>
            <w:tcW w:w="314" w:type="pct"/>
            <w:tcBorders>
              <w:bottom w:val="single" w:sz="4" w:space="0" w:color="auto"/>
            </w:tcBorders>
          </w:tcPr>
          <w:p w:rsidR="00721EC4" w:rsidRDefault="00721EC4" w:rsidP="00721EC4">
            <w:pPr>
              <w:pStyle w:val="BodyText2"/>
              <w:spacing w:after="0" w:line="240" w:lineRule="auto"/>
              <w:rPr>
                <w:sz w:val="20"/>
                <w:lang w:val="en-AU"/>
              </w:rPr>
            </w:pPr>
          </w:p>
        </w:tc>
        <w:tc>
          <w:tcPr>
            <w:tcW w:w="406" w:type="pct"/>
            <w:tcBorders>
              <w:bottom w:val="single" w:sz="4" w:space="0" w:color="auto"/>
            </w:tcBorders>
            <w:shd w:val="clear" w:color="auto" w:fill="auto"/>
          </w:tcPr>
          <w:p w:rsidR="00721EC4" w:rsidRPr="00DF110E" w:rsidRDefault="00721EC4" w:rsidP="00721EC4">
            <w:pPr>
              <w:spacing w:after="0"/>
              <w:rPr>
                <w:sz w:val="18"/>
                <w:szCs w:val="18"/>
                <w:lang w:val="en-AU"/>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lang w:val="en-AU"/>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r>
      <w:tr w:rsidR="00721EC4" w:rsidRPr="00433FC8" w:rsidTr="00213474">
        <w:trPr>
          <w:trHeight w:val="782"/>
          <w:jc w:val="center"/>
        </w:trPr>
        <w:tc>
          <w:tcPr>
            <w:tcW w:w="673" w:type="pct"/>
            <w:vMerge/>
          </w:tcPr>
          <w:p w:rsidR="00721EC4" w:rsidRPr="00AE3CA9" w:rsidRDefault="00721EC4" w:rsidP="00721EC4">
            <w:pPr>
              <w:rPr>
                <w:sz w:val="18"/>
                <w:szCs w:val="18"/>
              </w:rPr>
            </w:pPr>
          </w:p>
        </w:tc>
        <w:tc>
          <w:tcPr>
            <w:tcW w:w="1037" w:type="pct"/>
            <w:tcBorders>
              <w:bottom w:val="single" w:sz="4" w:space="0" w:color="auto"/>
            </w:tcBorders>
          </w:tcPr>
          <w:p w:rsidR="00721EC4" w:rsidRPr="002A29A0" w:rsidRDefault="00721EC4" w:rsidP="00721EC4">
            <w:pPr>
              <w:pStyle w:val="NoSpacing"/>
              <w:spacing w:line="256" w:lineRule="auto"/>
              <w:rPr>
                <w:rFonts w:ascii="Times New Roman" w:hAnsi="Times New Roman"/>
                <w:sz w:val="20"/>
                <w:szCs w:val="20"/>
              </w:rPr>
            </w:pPr>
            <w:r>
              <w:rPr>
                <w:rFonts w:ascii="Times New Roman" w:hAnsi="Times New Roman"/>
                <w:sz w:val="20"/>
                <w:szCs w:val="20"/>
              </w:rPr>
              <w:t xml:space="preserve">10. </w:t>
            </w:r>
            <w:r w:rsidRPr="002A29A0">
              <w:rPr>
                <w:rFonts w:ascii="Times New Roman" w:hAnsi="Times New Roman"/>
                <w:sz w:val="20"/>
                <w:szCs w:val="20"/>
              </w:rPr>
              <w:t>Create learning opportunities for best practices demonstrated in districts</w:t>
            </w:r>
          </w:p>
        </w:tc>
        <w:tc>
          <w:tcPr>
            <w:tcW w:w="586" w:type="pct"/>
            <w:tcBorders>
              <w:bottom w:val="single" w:sz="4" w:space="0" w:color="auto"/>
            </w:tcBorders>
            <w:shd w:val="clear" w:color="auto" w:fill="FFFFFF"/>
          </w:tcPr>
          <w:p w:rsidR="00721EC4" w:rsidRPr="00721EC4" w:rsidRDefault="00721EC4" w:rsidP="00721EC4">
            <w:pPr>
              <w:ind w:right="-64"/>
              <w:jc w:val="both"/>
              <w:rPr>
                <w:sz w:val="20"/>
                <w:szCs w:val="20"/>
                <w:lang w:val="en-GB"/>
              </w:rPr>
            </w:pPr>
            <w:r w:rsidRPr="00721EC4">
              <w:rPr>
                <w:sz w:val="20"/>
                <w:szCs w:val="20"/>
                <w:lang w:val="en-GB"/>
              </w:rPr>
              <w:t>15.02.2018</w:t>
            </w:r>
          </w:p>
        </w:tc>
        <w:tc>
          <w:tcPr>
            <w:tcW w:w="361" w:type="pct"/>
            <w:tcBorders>
              <w:bottom w:val="single" w:sz="4" w:space="0" w:color="auto"/>
            </w:tcBorders>
            <w:shd w:val="clear" w:color="auto" w:fill="auto"/>
          </w:tcPr>
          <w:p w:rsidR="00721EC4" w:rsidRDefault="00721EC4" w:rsidP="00721EC4">
            <w:pPr>
              <w:pStyle w:val="BodyText2"/>
              <w:spacing w:after="0"/>
              <w:rPr>
                <w:sz w:val="20"/>
                <w:lang w:val="en-AU"/>
              </w:rPr>
            </w:pPr>
          </w:p>
        </w:tc>
        <w:tc>
          <w:tcPr>
            <w:tcW w:w="314" w:type="pct"/>
            <w:tcBorders>
              <w:bottom w:val="single" w:sz="4" w:space="0" w:color="auto"/>
            </w:tcBorders>
          </w:tcPr>
          <w:p w:rsidR="00721EC4" w:rsidRDefault="00721EC4" w:rsidP="00721EC4">
            <w:pPr>
              <w:pStyle w:val="BodyText2"/>
              <w:rPr>
                <w:sz w:val="20"/>
                <w:lang w:val="en-AU"/>
              </w:rPr>
            </w:pPr>
          </w:p>
        </w:tc>
        <w:tc>
          <w:tcPr>
            <w:tcW w:w="406" w:type="pct"/>
            <w:tcBorders>
              <w:bottom w:val="single" w:sz="4" w:space="0" w:color="auto"/>
            </w:tcBorders>
            <w:shd w:val="clear" w:color="auto" w:fill="auto"/>
          </w:tcPr>
          <w:p w:rsidR="00721EC4" w:rsidRPr="0009454F" w:rsidRDefault="00721EC4" w:rsidP="00721EC4">
            <w:pPr>
              <w:spacing w:after="0"/>
              <w:rPr>
                <w:sz w:val="18"/>
                <w:szCs w:val="18"/>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lang w:val="en-AU"/>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r>
      <w:tr w:rsidR="00721EC4" w:rsidRPr="00433FC8" w:rsidTr="00213474">
        <w:trPr>
          <w:trHeight w:val="1340"/>
          <w:jc w:val="center"/>
        </w:trPr>
        <w:tc>
          <w:tcPr>
            <w:tcW w:w="673" w:type="pct"/>
            <w:vMerge/>
          </w:tcPr>
          <w:p w:rsidR="00721EC4" w:rsidRPr="00AE3CA9" w:rsidRDefault="00721EC4" w:rsidP="00721EC4">
            <w:pPr>
              <w:rPr>
                <w:sz w:val="18"/>
                <w:szCs w:val="18"/>
              </w:rPr>
            </w:pPr>
          </w:p>
        </w:tc>
        <w:tc>
          <w:tcPr>
            <w:tcW w:w="1037" w:type="pct"/>
            <w:tcBorders>
              <w:bottom w:val="single" w:sz="4" w:space="0" w:color="auto"/>
            </w:tcBorders>
          </w:tcPr>
          <w:p w:rsidR="00721EC4" w:rsidRPr="00721EC4" w:rsidRDefault="00721EC4" w:rsidP="00213474">
            <w:pPr>
              <w:spacing w:after="0"/>
              <w:ind w:right="-64"/>
              <w:rPr>
                <w:rFonts w:ascii="Times New Roman" w:hAnsi="Times New Roman" w:cs="Shruti"/>
                <w:sz w:val="20"/>
                <w:szCs w:val="20"/>
                <w:lang w:bidi="gu-IN"/>
              </w:rPr>
            </w:pPr>
            <w:r w:rsidRPr="00721EC4">
              <w:rPr>
                <w:rFonts w:ascii="Times New Roman" w:hAnsi="Times New Roman" w:cs="Shruti"/>
                <w:sz w:val="20"/>
                <w:szCs w:val="20"/>
                <w:lang w:bidi="gu-IN"/>
              </w:rPr>
              <w:t>11. Technical support in implementation of decentralized planning using the Planning Manuals</w:t>
            </w:r>
          </w:p>
        </w:tc>
        <w:tc>
          <w:tcPr>
            <w:tcW w:w="586" w:type="pct"/>
            <w:tcBorders>
              <w:bottom w:val="single" w:sz="4" w:space="0" w:color="auto"/>
            </w:tcBorders>
            <w:shd w:val="clear" w:color="auto" w:fill="FFFFFF"/>
          </w:tcPr>
          <w:p w:rsidR="00721EC4" w:rsidRPr="00721EC4" w:rsidRDefault="00721EC4" w:rsidP="00721EC4">
            <w:pPr>
              <w:pStyle w:val="ListParagraph"/>
              <w:ind w:left="360" w:right="-64" w:hanging="365"/>
              <w:jc w:val="center"/>
              <w:rPr>
                <w:rFonts w:cs="Shruti"/>
                <w:sz w:val="20"/>
                <w:szCs w:val="20"/>
                <w:lang w:val="en-US" w:bidi="gu-IN"/>
              </w:rPr>
            </w:pPr>
            <w:r w:rsidRPr="00721EC4">
              <w:rPr>
                <w:rFonts w:cs="Shruti"/>
                <w:sz w:val="20"/>
                <w:szCs w:val="20"/>
                <w:lang w:val="en-US" w:bidi="gu-IN"/>
              </w:rPr>
              <w:t>15.02.2018</w:t>
            </w:r>
          </w:p>
        </w:tc>
        <w:tc>
          <w:tcPr>
            <w:tcW w:w="361" w:type="pct"/>
            <w:tcBorders>
              <w:bottom w:val="single" w:sz="4" w:space="0" w:color="auto"/>
            </w:tcBorders>
            <w:shd w:val="clear" w:color="auto" w:fill="auto"/>
          </w:tcPr>
          <w:p w:rsidR="00721EC4" w:rsidRDefault="00721EC4" w:rsidP="00721EC4">
            <w:pPr>
              <w:pStyle w:val="BodyText2"/>
              <w:spacing w:after="0"/>
              <w:rPr>
                <w:sz w:val="20"/>
                <w:lang w:val="en-AU"/>
              </w:rPr>
            </w:pPr>
          </w:p>
        </w:tc>
        <w:tc>
          <w:tcPr>
            <w:tcW w:w="314" w:type="pct"/>
            <w:tcBorders>
              <w:bottom w:val="single" w:sz="4" w:space="0" w:color="auto"/>
            </w:tcBorders>
          </w:tcPr>
          <w:p w:rsidR="00721EC4" w:rsidRDefault="00721EC4" w:rsidP="00721EC4">
            <w:pPr>
              <w:pStyle w:val="BodyText2"/>
              <w:rPr>
                <w:sz w:val="20"/>
                <w:lang w:val="en-AU"/>
              </w:rPr>
            </w:pPr>
          </w:p>
        </w:tc>
        <w:tc>
          <w:tcPr>
            <w:tcW w:w="406" w:type="pct"/>
            <w:tcBorders>
              <w:bottom w:val="single" w:sz="4" w:space="0" w:color="auto"/>
            </w:tcBorders>
            <w:shd w:val="clear" w:color="auto" w:fill="auto"/>
          </w:tcPr>
          <w:p w:rsidR="00721EC4" w:rsidRPr="0009454F" w:rsidRDefault="00721EC4" w:rsidP="00721EC4">
            <w:pPr>
              <w:spacing w:after="0"/>
              <w:rPr>
                <w:sz w:val="18"/>
                <w:szCs w:val="18"/>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lang w:val="en-AU"/>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r>
      <w:tr w:rsidR="00721EC4" w:rsidRPr="00433FC8" w:rsidTr="00213474">
        <w:trPr>
          <w:trHeight w:val="2150"/>
          <w:jc w:val="center"/>
        </w:trPr>
        <w:tc>
          <w:tcPr>
            <w:tcW w:w="673" w:type="pct"/>
            <w:vMerge/>
          </w:tcPr>
          <w:p w:rsidR="00721EC4" w:rsidRPr="00AE3CA9" w:rsidRDefault="00721EC4" w:rsidP="00721EC4">
            <w:pPr>
              <w:rPr>
                <w:sz w:val="18"/>
                <w:szCs w:val="18"/>
              </w:rPr>
            </w:pPr>
          </w:p>
        </w:tc>
        <w:tc>
          <w:tcPr>
            <w:tcW w:w="1037" w:type="pct"/>
            <w:tcBorders>
              <w:bottom w:val="single" w:sz="4" w:space="0" w:color="auto"/>
            </w:tcBorders>
          </w:tcPr>
          <w:p w:rsidR="00721EC4" w:rsidRPr="00721EC4" w:rsidRDefault="00721EC4" w:rsidP="00213474">
            <w:pPr>
              <w:spacing w:after="0"/>
              <w:ind w:right="-64"/>
              <w:rPr>
                <w:rFonts w:ascii="Times New Roman" w:hAnsi="Times New Roman" w:cs="Shruti"/>
                <w:sz w:val="20"/>
                <w:szCs w:val="20"/>
                <w:lang w:bidi="gu-IN"/>
              </w:rPr>
            </w:pPr>
            <w:r w:rsidRPr="00721EC4">
              <w:rPr>
                <w:rFonts w:ascii="Times New Roman" w:hAnsi="Times New Roman" w:cs="Shruti"/>
                <w:sz w:val="20"/>
                <w:szCs w:val="20"/>
                <w:lang w:bidi="gu-IN"/>
              </w:rPr>
              <w:t xml:space="preserve">12. Support capacity strengthening of SIRD towards improved planning and implementation of development </w:t>
            </w:r>
            <w:proofErr w:type="spellStart"/>
            <w:r w:rsidRPr="00721EC4">
              <w:rPr>
                <w:rFonts w:ascii="Times New Roman" w:hAnsi="Times New Roman" w:cs="Shruti"/>
                <w:sz w:val="20"/>
                <w:szCs w:val="20"/>
                <w:lang w:bidi="gu-IN"/>
              </w:rPr>
              <w:t>programmes</w:t>
            </w:r>
            <w:proofErr w:type="spellEnd"/>
            <w:r w:rsidRPr="00721EC4">
              <w:rPr>
                <w:rFonts w:ascii="Times New Roman" w:hAnsi="Times New Roman" w:cs="Shruti"/>
                <w:sz w:val="20"/>
                <w:szCs w:val="20"/>
                <w:lang w:bidi="gu-IN"/>
              </w:rPr>
              <w:t xml:space="preserve"> through panchayats</w:t>
            </w:r>
          </w:p>
        </w:tc>
        <w:tc>
          <w:tcPr>
            <w:tcW w:w="586" w:type="pct"/>
            <w:tcBorders>
              <w:bottom w:val="single" w:sz="4" w:space="0" w:color="auto"/>
            </w:tcBorders>
            <w:shd w:val="clear" w:color="auto" w:fill="FFFFFF"/>
          </w:tcPr>
          <w:p w:rsidR="00721EC4" w:rsidRPr="00721EC4" w:rsidRDefault="00721EC4" w:rsidP="00721EC4">
            <w:pPr>
              <w:pStyle w:val="ListParagraph"/>
              <w:ind w:left="360" w:right="-64" w:hanging="365"/>
              <w:jc w:val="center"/>
              <w:rPr>
                <w:rFonts w:cs="Shruti"/>
                <w:sz w:val="20"/>
                <w:szCs w:val="20"/>
                <w:lang w:val="en-US" w:bidi="gu-IN"/>
              </w:rPr>
            </w:pPr>
            <w:r w:rsidRPr="00721EC4">
              <w:rPr>
                <w:rFonts w:cs="Shruti"/>
                <w:sz w:val="20"/>
                <w:szCs w:val="20"/>
                <w:lang w:val="en-US" w:bidi="gu-IN"/>
              </w:rPr>
              <w:t>15.05.2018</w:t>
            </w:r>
          </w:p>
        </w:tc>
        <w:tc>
          <w:tcPr>
            <w:tcW w:w="361" w:type="pct"/>
            <w:tcBorders>
              <w:bottom w:val="single" w:sz="4" w:space="0" w:color="auto"/>
            </w:tcBorders>
            <w:shd w:val="clear" w:color="auto" w:fill="auto"/>
          </w:tcPr>
          <w:p w:rsidR="00721EC4" w:rsidRDefault="00721EC4" w:rsidP="00721EC4">
            <w:pPr>
              <w:pStyle w:val="BodyText2"/>
              <w:spacing w:after="0"/>
              <w:rPr>
                <w:sz w:val="20"/>
                <w:lang w:val="en-AU"/>
              </w:rPr>
            </w:pPr>
          </w:p>
        </w:tc>
        <w:tc>
          <w:tcPr>
            <w:tcW w:w="314" w:type="pct"/>
            <w:tcBorders>
              <w:bottom w:val="single" w:sz="4" w:space="0" w:color="auto"/>
            </w:tcBorders>
          </w:tcPr>
          <w:p w:rsidR="00721EC4" w:rsidRDefault="00721EC4" w:rsidP="00721EC4">
            <w:pPr>
              <w:pStyle w:val="BodyText2"/>
              <w:rPr>
                <w:sz w:val="20"/>
                <w:lang w:val="en-AU"/>
              </w:rPr>
            </w:pPr>
          </w:p>
        </w:tc>
        <w:tc>
          <w:tcPr>
            <w:tcW w:w="406" w:type="pct"/>
            <w:tcBorders>
              <w:bottom w:val="single" w:sz="4" w:space="0" w:color="auto"/>
            </w:tcBorders>
            <w:shd w:val="clear" w:color="auto" w:fill="auto"/>
          </w:tcPr>
          <w:p w:rsidR="00721EC4" w:rsidRPr="0009454F" w:rsidRDefault="00721EC4" w:rsidP="00721EC4">
            <w:pPr>
              <w:spacing w:after="0"/>
              <w:rPr>
                <w:sz w:val="18"/>
                <w:szCs w:val="18"/>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lang w:val="en-AU"/>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r>
      <w:tr w:rsidR="00721EC4" w:rsidRPr="00433FC8" w:rsidTr="00213474">
        <w:trPr>
          <w:trHeight w:val="870"/>
          <w:jc w:val="center"/>
        </w:trPr>
        <w:tc>
          <w:tcPr>
            <w:tcW w:w="673" w:type="pct"/>
            <w:vMerge/>
          </w:tcPr>
          <w:p w:rsidR="00721EC4" w:rsidRPr="00AE3CA9" w:rsidRDefault="00721EC4" w:rsidP="00721EC4">
            <w:pPr>
              <w:rPr>
                <w:sz w:val="18"/>
                <w:szCs w:val="18"/>
              </w:rPr>
            </w:pPr>
          </w:p>
        </w:tc>
        <w:tc>
          <w:tcPr>
            <w:tcW w:w="1037" w:type="pct"/>
            <w:tcBorders>
              <w:bottom w:val="single" w:sz="4" w:space="0" w:color="auto"/>
            </w:tcBorders>
          </w:tcPr>
          <w:p w:rsidR="00721EC4" w:rsidRPr="002A29A0" w:rsidRDefault="00721EC4" w:rsidP="00721EC4">
            <w:pPr>
              <w:pStyle w:val="NoSpacing"/>
              <w:spacing w:line="256" w:lineRule="auto"/>
              <w:rPr>
                <w:rFonts w:ascii="Times New Roman" w:hAnsi="Times New Roman"/>
                <w:sz w:val="20"/>
                <w:szCs w:val="20"/>
              </w:rPr>
            </w:pPr>
            <w:r>
              <w:rPr>
                <w:rFonts w:ascii="Times New Roman" w:hAnsi="Times New Roman"/>
                <w:sz w:val="20"/>
                <w:szCs w:val="20"/>
              </w:rPr>
              <w:t xml:space="preserve">13. </w:t>
            </w:r>
            <w:r w:rsidRPr="002A29A0">
              <w:rPr>
                <w:rFonts w:ascii="Times New Roman" w:hAnsi="Times New Roman"/>
                <w:sz w:val="20"/>
                <w:szCs w:val="20"/>
              </w:rPr>
              <w:t xml:space="preserve">Facilitate partnerships with academic institutions and training institutes like Kerala Institute of Local Administration (KILA), National Institute of Rural Development &amp; </w:t>
            </w:r>
            <w:proofErr w:type="spellStart"/>
            <w:r w:rsidRPr="002A29A0">
              <w:rPr>
                <w:rFonts w:ascii="Times New Roman" w:hAnsi="Times New Roman"/>
                <w:sz w:val="20"/>
                <w:szCs w:val="20"/>
              </w:rPr>
              <w:t>Panchayati</w:t>
            </w:r>
            <w:proofErr w:type="spellEnd"/>
            <w:r w:rsidRPr="002A29A0">
              <w:rPr>
                <w:rFonts w:ascii="Times New Roman" w:hAnsi="Times New Roman"/>
                <w:sz w:val="20"/>
                <w:szCs w:val="20"/>
              </w:rPr>
              <w:t xml:space="preserve"> Raj (NIRD&amp;PR) etc. to strengthen decentralized governance to roll-out training plans</w:t>
            </w:r>
          </w:p>
        </w:tc>
        <w:tc>
          <w:tcPr>
            <w:tcW w:w="586" w:type="pct"/>
            <w:tcBorders>
              <w:bottom w:val="single" w:sz="4" w:space="0" w:color="auto"/>
            </w:tcBorders>
            <w:shd w:val="clear" w:color="auto" w:fill="FFFFFF"/>
          </w:tcPr>
          <w:p w:rsidR="00721EC4" w:rsidRPr="00721EC4" w:rsidRDefault="00721EC4" w:rsidP="00721EC4">
            <w:pPr>
              <w:ind w:right="-64"/>
              <w:jc w:val="both"/>
              <w:rPr>
                <w:rFonts w:ascii="Times New Roman" w:hAnsi="Times New Roman" w:cs="Shruti"/>
                <w:sz w:val="20"/>
                <w:szCs w:val="20"/>
                <w:lang w:bidi="gu-IN"/>
              </w:rPr>
            </w:pPr>
            <w:r w:rsidRPr="00721EC4">
              <w:rPr>
                <w:rFonts w:ascii="Times New Roman" w:hAnsi="Times New Roman" w:cs="Shruti"/>
                <w:sz w:val="20"/>
                <w:szCs w:val="20"/>
                <w:lang w:bidi="gu-IN"/>
              </w:rPr>
              <w:t>30.11.2018</w:t>
            </w:r>
          </w:p>
        </w:tc>
        <w:tc>
          <w:tcPr>
            <w:tcW w:w="361" w:type="pct"/>
            <w:tcBorders>
              <w:bottom w:val="single" w:sz="4" w:space="0" w:color="auto"/>
            </w:tcBorders>
            <w:shd w:val="clear" w:color="auto" w:fill="auto"/>
          </w:tcPr>
          <w:p w:rsidR="00721EC4" w:rsidRDefault="00721EC4" w:rsidP="00721EC4">
            <w:pPr>
              <w:pStyle w:val="BodyText2"/>
              <w:spacing w:after="0"/>
              <w:rPr>
                <w:sz w:val="20"/>
                <w:lang w:val="en-AU"/>
              </w:rPr>
            </w:pPr>
          </w:p>
        </w:tc>
        <w:tc>
          <w:tcPr>
            <w:tcW w:w="314" w:type="pct"/>
            <w:tcBorders>
              <w:bottom w:val="single" w:sz="4" w:space="0" w:color="auto"/>
            </w:tcBorders>
          </w:tcPr>
          <w:p w:rsidR="00721EC4" w:rsidRDefault="00721EC4" w:rsidP="00721EC4">
            <w:pPr>
              <w:pStyle w:val="BodyText2"/>
              <w:rPr>
                <w:sz w:val="20"/>
                <w:lang w:val="en-AU"/>
              </w:rPr>
            </w:pPr>
          </w:p>
        </w:tc>
        <w:tc>
          <w:tcPr>
            <w:tcW w:w="406" w:type="pct"/>
            <w:tcBorders>
              <w:bottom w:val="single" w:sz="4" w:space="0" w:color="auto"/>
            </w:tcBorders>
            <w:shd w:val="clear" w:color="auto" w:fill="auto"/>
          </w:tcPr>
          <w:p w:rsidR="00721EC4" w:rsidRPr="0009454F" w:rsidRDefault="00721EC4" w:rsidP="00721EC4">
            <w:pPr>
              <w:spacing w:after="0"/>
              <w:rPr>
                <w:sz w:val="18"/>
                <w:szCs w:val="18"/>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lang w:val="en-AU"/>
              </w:rPr>
            </w:pPr>
          </w:p>
        </w:tc>
        <w:tc>
          <w:tcPr>
            <w:tcW w:w="45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721EC4" w:rsidRPr="00433FC8" w:rsidRDefault="00721EC4" w:rsidP="00721EC4">
            <w:pPr>
              <w:spacing w:after="0"/>
              <w:rPr>
                <w:rFonts w:ascii="Arial Narrow" w:hAnsi="Arial Narrow"/>
                <w:b/>
                <w:bCs/>
                <w:color w:val="000000"/>
              </w:rPr>
            </w:pPr>
          </w:p>
        </w:tc>
      </w:tr>
      <w:tr w:rsidR="00213474" w:rsidRPr="00433FC8" w:rsidTr="00213474">
        <w:trPr>
          <w:trHeight w:val="620"/>
          <w:jc w:val="center"/>
        </w:trPr>
        <w:tc>
          <w:tcPr>
            <w:tcW w:w="673" w:type="pct"/>
            <w:vMerge w:val="restart"/>
          </w:tcPr>
          <w:p w:rsidR="00213474" w:rsidRPr="00213474" w:rsidRDefault="00213474" w:rsidP="00213474">
            <w:pPr>
              <w:ind w:right="-64"/>
              <w:rPr>
                <w:rFonts w:ascii="Times New Roman" w:hAnsi="Times New Roman" w:cs="Shruti"/>
                <w:sz w:val="20"/>
                <w:szCs w:val="20"/>
                <w:lang w:bidi="gu-IN"/>
              </w:rPr>
            </w:pPr>
            <w:r w:rsidRPr="00213474">
              <w:rPr>
                <w:rFonts w:ascii="Times New Roman" w:hAnsi="Times New Roman" w:cs="Shruti"/>
                <w:sz w:val="20"/>
                <w:szCs w:val="20"/>
                <w:lang w:bidi="gu-IN"/>
              </w:rPr>
              <w:t xml:space="preserve">Support SIRD to develop and strengthen capacity development initiatives, facilitate partnerships with academic institutions, support upscaling of best practices for improved planning and implementation of development </w:t>
            </w:r>
            <w:proofErr w:type="spellStart"/>
            <w:r w:rsidRPr="00213474">
              <w:rPr>
                <w:rFonts w:ascii="Times New Roman" w:hAnsi="Times New Roman" w:cs="Shruti"/>
                <w:sz w:val="20"/>
                <w:szCs w:val="20"/>
                <w:lang w:bidi="gu-IN"/>
              </w:rPr>
              <w:t>programmes</w:t>
            </w:r>
            <w:proofErr w:type="spellEnd"/>
            <w:r w:rsidRPr="00213474">
              <w:rPr>
                <w:rFonts w:ascii="Times New Roman" w:hAnsi="Times New Roman" w:cs="Shruti"/>
                <w:sz w:val="20"/>
                <w:szCs w:val="20"/>
                <w:lang w:bidi="gu-IN"/>
              </w:rPr>
              <w:t xml:space="preserve"> through panchayats</w:t>
            </w:r>
          </w:p>
        </w:tc>
        <w:tc>
          <w:tcPr>
            <w:tcW w:w="1037" w:type="pct"/>
            <w:tcBorders>
              <w:bottom w:val="single" w:sz="4" w:space="0" w:color="auto"/>
            </w:tcBorders>
          </w:tcPr>
          <w:p w:rsidR="00213474" w:rsidRPr="00213474" w:rsidRDefault="00213474" w:rsidP="00213474">
            <w:pPr>
              <w:spacing w:after="0"/>
              <w:ind w:right="-64"/>
              <w:rPr>
                <w:rFonts w:ascii="Times New Roman" w:hAnsi="Times New Roman" w:cs="Shruti"/>
                <w:sz w:val="20"/>
                <w:szCs w:val="20"/>
                <w:lang w:bidi="gu-IN"/>
              </w:rPr>
            </w:pPr>
            <w:r w:rsidRPr="00213474">
              <w:rPr>
                <w:rFonts w:ascii="Times New Roman" w:hAnsi="Times New Roman" w:cs="Shruti"/>
                <w:sz w:val="20"/>
                <w:szCs w:val="20"/>
                <w:lang w:bidi="gu-IN"/>
              </w:rPr>
              <w:t xml:space="preserve">4. Develop a state concept note on community mobilization through community </w:t>
            </w:r>
            <w:proofErr w:type="spellStart"/>
            <w:r w:rsidRPr="00213474">
              <w:rPr>
                <w:rFonts w:ascii="Times New Roman" w:hAnsi="Times New Roman" w:cs="Shruti"/>
                <w:sz w:val="20"/>
                <w:szCs w:val="20"/>
                <w:lang w:bidi="gu-IN"/>
              </w:rPr>
              <w:t>mobilisation</w:t>
            </w:r>
            <w:proofErr w:type="spellEnd"/>
            <w:r w:rsidRPr="00213474">
              <w:rPr>
                <w:rFonts w:ascii="Times New Roman" w:hAnsi="Times New Roman" w:cs="Shruti"/>
                <w:sz w:val="20"/>
                <w:szCs w:val="20"/>
                <w:lang w:bidi="gu-IN"/>
              </w:rPr>
              <w:t xml:space="preserve"> manual and training video</w:t>
            </w:r>
          </w:p>
        </w:tc>
        <w:tc>
          <w:tcPr>
            <w:tcW w:w="586" w:type="pct"/>
            <w:tcBorders>
              <w:bottom w:val="single" w:sz="4" w:space="0" w:color="auto"/>
            </w:tcBorders>
            <w:shd w:val="clear" w:color="auto" w:fill="FFFFFF"/>
          </w:tcPr>
          <w:p w:rsidR="00213474" w:rsidRPr="00213474" w:rsidRDefault="00213474" w:rsidP="00213474">
            <w:pPr>
              <w:pStyle w:val="ListParagraph"/>
              <w:ind w:left="360" w:right="-64" w:hanging="365"/>
              <w:jc w:val="center"/>
              <w:rPr>
                <w:rFonts w:cs="Shruti"/>
                <w:sz w:val="20"/>
                <w:szCs w:val="20"/>
                <w:lang w:val="en-US" w:bidi="gu-IN"/>
              </w:rPr>
            </w:pPr>
            <w:r w:rsidRPr="00213474">
              <w:rPr>
                <w:rFonts w:cs="Shruti"/>
                <w:sz w:val="20"/>
                <w:szCs w:val="20"/>
                <w:lang w:val="en-US" w:bidi="gu-IN"/>
              </w:rPr>
              <w:t>15.06.2017</w:t>
            </w:r>
          </w:p>
        </w:tc>
        <w:tc>
          <w:tcPr>
            <w:tcW w:w="361" w:type="pct"/>
            <w:tcBorders>
              <w:bottom w:val="single" w:sz="4" w:space="0" w:color="auto"/>
            </w:tcBorders>
            <w:shd w:val="clear" w:color="auto" w:fill="auto"/>
          </w:tcPr>
          <w:p w:rsidR="00213474" w:rsidRPr="00213474" w:rsidRDefault="00213474" w:rsidP="00213474">
            <w:pPr>
              <w:ind w:right="-64"/>
              <w:jc w:val="both"/>
              <w:rPr>
                <w:rFonts w:ascii="Times New Roman" w:hAnsi="Times New Roman" w:cs="Shruti"/>
                <w:sz w:val="20"/>
                <w:szCs w:val="20"/>
                <w:lang w:bidi="gu-IN"/>
              </w:rPr>
            </w:pPr>
          </w:p>
        </w:tc>
        <w:tc>
          <w:tcPr>
            <w:tcW w:w="314" w:type="pct"/>
            <w:tcBorders>
              <w:bottom w:val="single" w:sz="4" w:space="0" w:color="auto"/>
            </w:tcBorders>
          </w:tcPr>
          <w:p w:rsidR="00213474" w:rsidRPr="00213474" w:rsidRDefault="00213474" w:rsidP="00213474">
            <w:pPr>
              <w:ind w:right="-64"/>
              <w:jc w:val="both"/>
              <w:rPr>
                <w:rFonts w:ascii="Times New Roman" w:hAnsi="Times New Roman" w:cs="Shruti"/>
                <w:sz w:val="20"/>
                <w:szCs w:val="20"/>
                <w:lang w:bidi="gu-IN"/>
              </w:rPr>
            </w:pPr>
            <w:r w:rsidRPr="00213474">
              <w:rPr>
                <w:rFonts w:ascii="Times New Roman" w:hAnsi="Times New Roman" w:cs="Shruti"/>
                <w:sz w:val="20"/>
                <w:szCs w:val="20"/>
                <w:lang w:bidi="gu-IN"/>
              </w:rPr>
              <w:t>5 days to district</w:t>
            </w:r>
          </w:p>
        </w:tc>
        <w:tc>
          <w:tcPr>
            <w:tcW w:w="406" w:type="pct"/>
            <w:tcBorders>
              <w:bottom w:val="single" w:sz="4" w:space="0" w:color="auto"/>
            </w:tcBorders>
            <w:shd w:val="clear" w:color="auto" w:fill="auto"/>
          </w:tcPr>
          <w:p w:rsidR="00213474" w:rsidRPr="00213474" w:rsidRDefault="00213474" w:rsidP="00213474">
            <w:pPr>
              <w:rPr>
                <w:rFonts w:ascii="Times New Roman" w:hAnsi="Times New Roman" w:cs="Shruti"/>
                <w:sz w:val="20"/>
                <w:szCs w:val="20"/>
                <w:lang w:bidi="gu-IN"/>
              </w:rPr>
            </w:pPr>
            <w:r w:rsidRPr="00213474">
              <w:rPr>
                <w:rFonts w:ascii="Times New Roman" w:hAnsi="Times New Roman" w:cs="Shruti"/>
                <w:sz w:val="20"/>
                <w:szCs w:val="20"/>
                <w:lang w:bidi="gu-IN"/>
              </w:rPr>
              <w:t>@2500</w:t>
            </w: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lang w:val="en-AU"/>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r>
      <w:tr w:rsidR="00213474" w:rsidRPr="00433FC8" w:rsidTr="00213474">
        <w:trPr>
          <w:trHeight w:val="620"/>
          <w:jc w:val="center"/>
        </w:trPr>
        <w:tc>
          <w:tcPr>
            <w:tcW w:w="673" w:type="pct"/>
            <w:vMerge/>
          </w:tcPr>
          <w:p w:rsidR="00213474" w:rsidRPr="00450A0D" w:rsidRDefault="00213474" w:rsidP="00213474">
            <w:pPr>
              <w:rPr>
                <w:sz w:val="18"/>
                <w:szCs w:val="18"/>
              </w:rPr>
            </w:pPr>
          </w:p>
        </w:tc>
        <w:tc>
          <w:tcPr>
            <w:tcW w:w="1037" w:type="pct"/>
            <w:tcBorders>
              <w:bottom w:val="single" w:sz="4" w:space="0" w:color="auto"/>
            </w:tcBorders>
          </w:tcPr>
          <w:p w:rsidR="00213474" w:rsidRPr="00213474" w:rsidRDefault="00213474" w:rsidP="00213474">
            <w:pPr>
              <w:spacing w:after="0"/>
              <w:rPr>
                <w:rFonts w:ascii="Times New Roman" w:hAnsi="Times New Roman" w:cs="Shruti"/>
                <w:sz w:val="20"/>
                <w:szCs w:val="20"/>
                <w:lang w:bidi="gu-IN"/>
              </w:rPr>
            </w:pPr>
            <w:r w:rsidRPr="00213474">
              <w:rPr>
                <w:rFonts w:ascii="Times New Roman" w:hAnsi="Times New Roman" w:cs="Shruti"/>
                <w:sz w:val="20"/>
                <w:szCs w:val="20"/>
                <w:lang w:bidi="gu-IN"/>
              </w:rPr>
              <w:t>5. Strengthen strategy for capacity development of PRI representatives in the state</w:t>
            </w:r>
          </w:p>
        </w:tc>
        <w:tc>
          <w:tcPr>
            <w:tcW w:w="586" w:type="pct"/>
            <w:tcBorders>
              <w:bottom w:val="single" w:sz="4" w:space="0" w:color="auto"/>
            </w:tcBorders>
            <w:shd w:val="clear" w:color="auto" w:fill="FFFFFF"/>
          </w:tcPr>
          <w:p w:rsidR="00213474" w:rsidRPr="00213474" w:rsidRDefault="00213474" w:rsidP="00213474">
            <w:pPr>
              <w:spacing w:after="0" w:line="240" w:lineRule="auto"/>
              <w:rPr>
                <w:rFonts w:ascii="Times New Roman" w:hAnsi="Times New Roman" w:cs="Shruti"/>
                <w:sz w:val="20"/>
                <w:szCs w:val="20"/>
                <w:lang w:bidi="gu-IN"/>
              </w:rPr>
            </w:pPr>
            <w:r w:rsidRPr="00213474">
              <w:rPr>
                <w:rFonts w:ascii="Times New Roman" w:hAnsi="Times New Roman" w:cs="Shruti"/>
                <w:sz w:val="20"/>
                <w:szCs w:val="20"/>
                <w:lang w:bidi="gu-IN"/>
              </w:rPr>
              <w:t>15.06.2017</w:t>
            </w:r>
          </w:p>
        </w:tc>
        <w:tc>
          <w:tcPr>
            <w:tcW w:w="361" w:type="pct"/>
            <w:tcBorders>
              <w:bottom w:val="single" w:sz="4" w:space="0" w:color="auto"/>
            </w:tcBorders>
            <w:shd w:val="clear" w:color="auto" w:fill="auto"/>
          </w:tcPr>
          <w:p w:rsidR="00213474" w:rsidRPr="00213474" w:rsidRDefault="00213474" w:rsidP="00213474">
            <w:pPr>
              <w:pStyle w:val="BodyText2"/>
              <w:spacing w:after="0" w:line="240" w:lineRule="auto"/>
              <w:rPr>
                <w:rFonts w:ascii="Times New Roman" w:hAnsi="Times New Roman" w:cs="Shruti"/>
                <w:sz w:val="20"/>
                <w:szCs w:val="20"/>
                <w:lang w:bidi="gu-IN"/>
              </w:rPr>
            </w:pPr>
          </w:p>
        </w:tc>
        <w:tc>
          <w:tcPr>
            <w:tcW w:w="314" w:type="pct"/>
            <w:tcBorders>
              <w:bottom w:val="single" w:sz="4" w:space="0" w:color="auto"/>
            </w:tcBorders>
          </w:tcPr>
          <w:p w:rsidR="00213474" w:rsidRPr="00213474" w:rsidRDefault="00213474" w:rsidP="00213474">
            <w:pPr>
              <w:pStyle w:val="BodyText2"/>
              <w:spacing w:after="0" w:line="240" w:lineRule="auto"/>
              <w:rPr>
                <w:rFonts w:ascii="Times New Roman" w:hAnsi="Times New Roman" w:cs="Shruti"/>
                <w:sz w:val="20"/>
                <w:szCs w:val="20"/>
                <w:lang w:bidi="gu-IN"/>
              </w:rPr>
            </w:pPr>
            <w:r w:rsidRPr="00213474">
              <w:rPr>
                <w:rFonts w:ascii="Times New Roman" w:hAnsi="Times New Roman" w:cs="Shruti"/>
                <w:sz w:val="20"/>
                <w:szCs w:val="20"/>
                <w:lang w:bidi="gu-IN"/>
              </w:rPr>
              <w:t>10 days to districts</w:t>
            </w:r>
          </w:p>
        </w:tc>
        <w:tc>
          <w:tcPr>
            <w:tcW w:w="406" w:type="pct"/>
            <w:tcBorders>
              <w:bottom w:val="single" w:sz="4" w:space="0" w:color="auto"/>
            </w:tcBorders>
            <w:shd w:val="clear" w:color="auto" w:fill="auto"/>
          </w:tcPr>
          <w:p w:rsidR="00213474" w:rsidRPr="00213474" w:rsidRDefault="00213474" w:rsidP="00213474">
            <w:pPr>
              <w:spacing w:after="0" w:line="240" w:lineRule="auto"/>
              <w:rPr>
                <w:rFonts w:ascii="Times New Roman" w:hAnsi="Times New Roman" w:cs="Shruti"/>
                <w:sz w:val="20"/>
                <w:szCs w:val="20"/>
                <w:lang w:bidi="gu-IN"/>
              </w:rPr>
            </w:pPr>
            <w:r w:rsidRPr="00213474">
              <w:rPr>
                <w:rFonts w:ascii="Times New Roman" w:hAnsi="Times New Roman" w:cs="Shruti"/>
                <w:sz w:val="20"/>
                <w:szCs w:val="20"/>
                <w:lang w:bidi="gu-IN"/>
              </w:rPr>
              <w:t>@2500</w:t>
            </w: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lang w:val="en-AU"/>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r>
      <w:tr w:rsidR="00213474" w:rsidRPr="00433FC8" w:rsidTr="00213474">
        <w:trPr>
          <w:trHeight w:val="620"/>
          <w:jc w:val="center"/>
        </w:trPr>
        <w:tc>
          <w:tcPr>
            <w:tcW w:w="673" w:type="pct"/>
            <w:vMerge/>
          </w:tcPr>
          <w:p w:rsidR="00213474" w:rsidRPr="00450A0D" w:rsidRDefault="00213474" w:rsidP="00213474">
            <w:pPr>
              <w:rPr>
                <w:sz w:val="18"/>
                <w:szCs w:val="18"/>
              </w:rPr>
            </w:pPr>
          </w:p>
        </w:tc>
        <w:tc>
          <w:tcPr>
            <w:tcW w:w="1037" w:type="pct"/>
            <w:tcBorders>
              <w:bottom w:val="single" w:sz="4" w:space="0" w:color="auto"/>
            </w:tcBorders>
          </w:tcPr>
          <w:p w:rsidR="00213474" w:rsidRPr="00213474" w:rsidRDefault="00213474" w:rsidP="00213474">
            <w:pPr>
              <w:spacing w:after="0"/>
              <w:rPr>
                <w:rFonts w:ascii="Times New Roman" w:hAnsi="Times New Roman" w:cs="Shruti"/>
                <w:sz w:val="20"/>
                <w:szCs w:val="20"/>
                <w:lang w:bidi="gu-IN"/>
              </w:rPr>
            </w:pPr>
            <w:r w:rsidRPr="00213474">
              <w:rPr>
                <w:rFonts w:ascii="Times New Roman" w:hAnsi="Times New Roman" w:cs="Shruti"/>
                <w:sz w:val="20"/>
                <w:szCs w:val="20"/>
                <w:lang w:bidi="gu-IN"/>
              </w:rPr>
              <w:t>6. SIRD training plan incorporates training modules on decentralized planning in SIRD with components of women and child rights</w:t>
            </w:r>
          </w:p>
        </w:tc>
        <w:tc>
          <w:tcPr>
            <w:tcW w:w="586" w:type="pct"/>
            <w:tcBorders>
              <w:bottom w:val="single" w:sz="4" w:space="0" w:color="auto"/>
            </w:tcBorders>
            <w:shd w:val="clear" w:color="auto" w:fill="FFFFFF"/>
          </w:tcPr>
          <w:p w:rsidR="00213474" w:rsidRPr="00213474" w:rsidRDefault="00213474" w:rsidP="00213474">
            <w:pPr>
              <w:spacing w:after="0" w:line="240" w:lineRule="auto"/>
              <w:rPr>
                <w:rFonts w:ascii="Times New Roman" w:hAnsi="Times New Roman" w:cs="Shruti"/>
                <w:sz w:val="20"/>
                <w:szCs w:val="20"/>
                <w:lang w:bidi="gu-IN"/>
              </w:rPr>
            </w:pPr>
            <w:r w:rsidRPr="00213474">
              <w:rPr>
                <w:rFonts w:ascii="Times New Roman" w:hAnsi="Times New Roman" w:cs="Shruti"/>
                <w:sz w:val="20"/>
                <w:szCs w:val="20"/>
                <w:lang w:bidi="gu-IN"/>
              </w:rPr>
              <w:t>31.08.2017</w:t>
            </w:r>
          </w:p>
        </w:tc>
        <w:tc>
          <w:tcPr>
            <w:tcW w:w="361" w:type="pct"/>
            <w:tcBorders>
              <w:bottom w:val="single" w:sz="4" w:space="0" w:color="auto"/>
            </w:tcBorders>
            <w:shd w:val="clear" w:color="auto" w:fill="auto"/>
          </w:tcPr>
          <w:p w:rsidR="00213474" w:rsidRPr="00213474" w:rsidRDefault="00213474" w:rsidP="00213474">
            <w:pPr>
              <w:pStyle w:val="BodyText2"/>
              <w:spacing w:after="0" w:line="240" w:lineRule="auto"/>
              <w:rPr>
                <w:rFonts w:ascii="Times New Roman" w:hAnsi="Times New Roman" w:cs="Shruti"/>
                <w:sz w:val="20"/>
                <w:szCs w:val="20"/>
                <w:lang w:bidi="gu-IN"/>
              </w:rPr>
            </w:pPr>
          </w:p>
        </w:tc>
        <w:tc>
          <w:tcPr>
            <w:tcW w:w="314" w:type="pct"/>
            <w:tcBorders>
              <w:bottom w:val="single" w:sz="4" w:space="0" w:color="auto"/>
            </w:tcBorders>
          </w:tcPr>
          <w:p w:rsidR="00213474" w:rsidRPr="00213474" w:rsidRDefault="00213474" w:rsidP="00213474">
            <w:pPr>
              <w:pStyle w:val="BodyText2"/>
              <w:spacing w:after="0" w:line="240" w:lineRule="auto"/>
              <w:rPr>
                <w:rFonts w:ascii="Times New Roman" w:hAnsi="Times New Roman" w:cs="Shruti"/>
                <w:sz w:val="20"/>
                <w:szCs w:val="20"/>
                <w:lang w:bidi="gu-IN"/>
              </w:rPr>
            </w:pPr>
          </w:p>
        </w:tc>
        <w:tc>
          <w:tcPr>
            <w:tcW w:w="406" w:type="pct"/>
            <w:tcBorders>
              <w:bottom w:val="single" w:sz="4" w:space="0" w:color="auto"/>
            </w:tcBorders>
            <w:shd w:val="clear" w:color="auto" w:fill="auto"/>
          </w:tcPr>
          <w:p w:rsidR="00213474" w:rsidRPr="00213474" w:rsidRDefault="00213474" w:rsidP="00213474">
            <w:pPr>
              <w:spacing w:after="0" w:line="240" w:lineRule="auto"/>
              <w:rPr>
                <w:rFonts w:ascii="Times New Roman" w:hAnsi="Times New Roman" w:cs="Shruti"/>
                <w:sz w:val="20"/>
                <w:szCs w:val="20"/>
                <w:lang w:bidi="gu-IN"/>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lang w:val="en-AU"/>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r>
      <w:tr w:rsidR="00213474" w:rsidRPr="00433FC8" w:rsidTr="00213474">
        <w:trPr>
          <w:trHeight w:val="620"/>
          <w:jc w:val="center"/>
        </w:trPr>
        <w:tc>
          <w:tcPr>
            <w:tcW w:w="673" w:type="pct"/>
            <w:vMerge w:val="restart"/>
          </w:tcPr>
          <w:p w:rsidR="00213474" w:rsidRPr="00213474" w:rsidRDefault="00213474" w:rsidP="00213474">
            <w:pPr>
              <w:jc w:val="both"/>
              <w:rPr>
                <w:rFonts w:ascii="Times New Roman" w:hAnsi="Times New Roman" w:cs="Shruti"/>
                <w:sz w:val="20"/>
                <w:szCs w:val="20"/>
                <w:lang w:bidi="gu-IN"/>
              </w:rPr>
            </w:pPr>
            <w:r w:rsidRPr="00213474">
              <w:rPr>
                <w:rFonts w:ascii="Times New Roman" w:hAnsi="Times New Roman" w:cs="Shruti"/>
                <w:sz w:val="20"/>
                <w:szCs w:val="20"/>
                <w:lang w:bidi="gu-IN"/>
              </w:rPr>
              <w:t xml:space="preserve">In consultation with DPMU &amp; DRDA; support planning and roll out of best practices, decentralized planning manuals, </w:t>
            </w:r>
            <w:r w:rsidRPr="00213474">
              <w:rPr>
                <w:rFonts w:ascii="Times New Roman" w:hAnsi="Times New Roman" w:cs="Shruti"/>
                <w:sz w:val="20"/>
                <w:szCs w:val="20"/>
                <w:lang w:bidi="gu-IN"/>
              </w:rPr>
              <w:lastRenderedPageBreak/>
              <w:t xml:space="preserve">strengthen panchayat linkages with community based </w:t>
            </w:r>
            <w:proofErr w:type="spellStart"/>
            <w:r w:rsidRPr="00213474">
              <w:rPr>
                <w:rFonts w:ascii="Times New Roman" w:hAnsi="Times New Roman" w:cs="Shruti"/>
                <w:sz w:val="20"/>
                <w:szCs w:val="20"/>
                <w:lang w:bidi="gu-IN"/>
              </w:rPr>
              <w:t>organisations</w:t>
            </w:r>
            <w:proofErr w:type="spellEnd"/>
            <w:r w:rsidRPr="00213474">
              <w:rPr>
                <w:rFonts w:ascii="Times New Roman" w:hAnsi="Times New Roman" w:cs="Shruti"/>
                <w:sz w:val="20"/>
                <w:szCs w:val="20"/>
                <w:lang w:bidi="gu-IN"/>
              </w:rPr>
              <w:t xml:space="preserve"> and empower communities especially the most marginalized and vulnerable for improved accountability in UNICEF priority districts.  </w:t>
            </w:r>
          </w:p>
          <w:p w:rsidR="00213474" w:rsidRPr="00213474" w:rsidRDefault="00213474" w:rsidP="00213474">
            <w:pPr>
              <w:ind w:right="-64"/>
              <w:jc w:val="both"/>
              <w:rPr>
                <w:rFonts w:ascii="Times New Roman" w:hAnsi="Times New Roman" w:cs="Shruti"/>
                <w:sz w:val="20"/>
                <w:szCs w:val="20"/>
                <w:lang w:bidi="gu-IN"/>
              </w:rPr>
            </w:pPr>
          </w:p>
        </w:tc>
        <w:tc>
          <w:tcPr>
            <w:tcW w:w="1037" w:type="pct"/>
            <w:tcBorders>
              <w:bottom w:val="single" w:sz="4" w:space="0" w:color="auto"/>
            </w:tcBorders>
          </w:tcPr>
          <w:p w:rsidR="00213474" w:rsidRPr="00213474" w:rsidRDefault="00213474" w:rsidP="00213474">
            <w:pPr>
              <w:spacing w:after="0"/>
              <w:ind w:right="-64"/>
              <w:jc w:val="both"/>
              <w:rPr>
                <w:rFonts w:ascii="Times New Roman" w:hAnsi="Times New Roman" w:cs="Shruti"/>
                <w:sz w:val="20"/>
                <w:szCs w:val="20"/>
                <w:lang w:bidi="gu-IN"/>
              </w:rPr>
            </w:pPr>
            <w:r w:rsidRPr="00213474">
              <w:rPr>
                <w:rFonts w:ascii="Times New Roman" w:hAnsi="Times New Roman" w:cs="Shruti"/>
                <w:sz w:val="20"/>
                <w:szCs w:val="20"/>
                <w:lang w:bidi="gu-IN"/>
              </w:rPr>
              <w:lastRenderedPageBreak/>
              <w:t xml:space="preserve">7 Support planning and roll out of “Gram Panchayat as Resource </w:t>
            </w:r>
            <w:proofErr w:type="spellStart"/>
            <w:r w:rsidRPr="00213474">
              <w:rPr>
                <w:rFonts w:ascii="Times New Roman" w:hAnsi="Times New Roman" w:cs="Shruti"/>
                <w:sz w:val="20"/>
                <w:szCs w:val="20"/>
                <w:lang w:bidi="gu-IN"/>
              </w:rPr>
              <w:t>Centres</w:t>
            </w:r>
            <w:proofErr w:type="spellEnd"/>
            <w:r w:rsidRPr="00213474">
              <w:rPr>
                <w:rFonts w:ascii="Times New Roman" w:hAnsi="Times New Roman" w:cs="Shruti"/>
                <w:sz w:val="20"/>
                <w:szCs w:val="20"/>
                <w:lang w:bidi="gu-IN"/>
              </w:rPr>
              <w:t>” concept in select districts anchored in DRDA and DPMU</w:t>
            </w:r>
          </w:p>
        </w:tc>
        <w:tc>
          <w:tcPr>
            <w:tcW w:w="586" w:type="pct"/>
            <w:tcBorders>
              <w:bottom w:val="single" w:sz="4" w:space="0" w:color="auto"/>
            </w:tcBorders>
            <w:shd w:val="clear" w:color="auto" w:fill="FFFFFF"/>
          </w:tcPr>
          <w:p w:rsidR="00213474" w:rsidRPr="00213474" w:rsidRDefault="00213474" w:rsidP="00213474">
            <w:pPr>
              <w:pStyle w:val="ListParagraph"/>
              <w:ind w:left="360" w:right="-64" w:hanging="365"/>
              <w:jc w:val="center"/>
              <w:rPr>
                <w:rFonts w:cs="Shruti"/>
                <w:sz w:val="20"/>
                <w:szCs w:val="20"/>
                <w:lang w:val="en-US" w:bidi="gu-IN"/>
              </w:rPr>
            </w:pPr>
            <w:r w:rsidRPr="00213474">
              <w:rPr>
                <w:rFonts w:cs="Shruti"/>
                <w:sz w:val="20"/>
                <w:szCs w:val="20"/>
                <w:lang w:val="en-US" w:bidi="gu-IN"/>
              </w:rPr>
              <w:t>31.08.2017</w:t>
            </w:r>
          </w:p>
        </w:tc>
        <w:tc>
          <w:tcPr>
            <w:tcW w:w="361" w:type="pct"/>
            <w:tcBorders>
              <w:bottom w:val="single" w:sz="4" w:space="0" w:color="auto"/>
            </w:tcBorders>
            <w:shd w:val="clear" w:color="auto" w:fill="auto"/>
          </w:tcPr>
          <w:p w:rsidR="00213474" w:rsidRPr="00213474" w:rsidRDefault="00213474" w:rsidP="00213474">
            <w:pPr>
              <w:rPr>
                <w:rFonts w:ascii="Times New Roman" w:hAnsi="Times New Roman" w:cs="Shruti"/>
                <w:sz w:val="20"/>
                <w:szCs w:val="20"/>
                <w:lang w:bidi="gu-IN"/>
              </w:rPr>
            </w:pPr>
          </w:p>
        </w:tc>
        <w:tc>
          <w:tcPr>
            <w:tcW w:w="314" w:type="pct"/>
            <w:tcBorders>
              <w:bottom w:val="single" w:sz="4" w:space="0" w:color="auto"/>
            </w:tcBorders>
          </w:tcPr>
          <w:p w:rsidR="00213474" w:rsidRPr="00213474" w:rsidRDefault="00213474" w:rsidP="00213474">
            <w:pPr>
              <w:ind w:right="-64"/>
              <w:jc w:val="both"/>
              <w:rPr>
                <w:rFonts w:ascii="Times New Roman" w:hAnsi="Times New Roman" w:cs="Shruti"/>
                <w:sz w:val="20"/>
                <w:szCs w:val="20"/>
                <w:lang w:bidi="gu-IN"/>
              </w:rPr>
            </w:pPr>
            <w:r w:rsidRPr="00213474">
              <w:rPr>
                <w:rFonts w:ascii="Times New Roman" w:hAnsi="Times New Roman" w:cs="Shruti"/>
                <w:sz w:val="20"/>
                <w:szCs w:val="20"/>
                <w:lang w:bidi="gu-IN"/>
              </w:rPr>
              <w:t>10 days to select districts</w:t>
            </w:r>
          </w:p>
        </w:tc>
        <w:tc>
          <w:tcPr>
            <w:tcW w:w="406" w:type="pct"/>
            <w:tcBorders>
              <w:bottom w:val="single" w:sz="4" w:space="0" w:color="auto"/>
            </w:tcBorders>
            <w:shd w:val="clear" w:color="auto" w:fill="auto"/>
          </w:tcPr>
          <w:p w:rsidR="00213474" w:rsidRPr="00213474" w:rsidRDefault="00213474" w:rsidP="00213474">
            <w:pPr>
              <w:rPr>
                <w:rFonts w:ascii="Times New Roman" w:hAnsi="Times New Roman" w:cs="Shruti"/>
                <w:sz w:val="20"/>
                <w:szCs w:val="20"/>
                <w:lang w:bidi="gu-IN"/>
              </w:rPr>
            </w:pPr>
            <w:r w:rsidRPr="00213474">
              <w:rPr>
                <w:rFonts w:ascii="Times New Roman" w:hAnsi="Times New Roman" w:cs="Shruti"/>
                <w:sz w:val="20"/>
                <w:szCs w:val="20"/>
                <w:lang w:bidi="gu-IN"/>
              </w:rPr>
              <w:t>@2500</w:t>
            </w: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lang w:val="en-AU"/>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r>
      <w:tr w:rsidR="00213474" w:rsidRPr="00433FC8" w:rsidTr="00213474">
        <w:trPr>
          <w:trHeight w:val="998"/>
          <w:jc w:val="center"/>
        </w:trPr>
        <w:tc>
          <w:tcPr>
            <w:tcW w:w="673" w:type="pct"/>
            <w:vMerge/>
          </w:tcPr>
          <w:p w:rsidR="00213474" w:rsidRPr="00AE3CA9" w:rsidRDefault="00213474" w:rsidP="00213474">
            <w:pPr>
              <w:rPr>
                <w:sz w:val="18"/>
                <w:szCs w:val="18"/>
              </w:rPr>
            </w:pPr>
          </w:p>
        </w:tc>
        <w:tc>
          <w:tcPr>
            <w:tcW w:w="1037" w:type="pct"/>
            <w:tcBorders>
              <w:bottom w:val="single" w:sz="4" w:space="0" w:color="auto"/>
            </w:tcBorders>
          </w:tcPr>
          <w:p w:rsidR="00213474" w:rsidRPr="00213474" w:rsidRDefault="00213474" w:rsidP="00213474">
            <w:pPr>
              <w:spacing w:after="0"/>
              <w:rPr>
                <w:rFonts w:ascii="Times New Roman" w:hAnsi="Times New Roman" w:cs="Shruti"/>
                <w:sz w:val="20"/>
                <w:szCs w:val="20"/>
                <w:lang w:bidi="gu-IN"/>
              </w:rPr>
            </w:pPr>
            <w:r w:rsidRPr="00213474">
              <w:rPr>
                <w:rFonts w:ascii="Times New Roman" w:hAnsi="Times New Roman" w:cs="Shruti"/>
                <w:sz w:val="20"/>
                <w:szCs w:val="20"/>
                <w:lang w:bidi="gu-IN"/>
              </w:rPr>
              <w:t>8. Technical support in implementation of decentralized planning using the Planning Manuals</w:t>
            </w:r>
          </w:p>
        </w:tc>
        <w:tc>
          <w:tcPr>
            <w:tcW w:w="586" w:type="pct"/>
            <w:tcBorders>
              <w:bottom w:val="single" w:sz="4" w:space="0" w:color="auto"/>
            </w:tcBorders>
            <w:shd w:val="clear" w:color="auto" w:fill="FFFFFF"/>
          </w:tcPr>
          <w:p w:rsidR="00213474" w:rsidRPr="00213474" w:rsidRDefault="00213474" w:rsidP="00213474">
            <w:pPr>
              <w:rPr>
                <w:rFonts w:ascii="Times New Roman" w:hAnsi="Times New Roman" w:cs="Shruti"/>
                <w:sz w:val="20"/>
                <w:szCs w:val="20"/>
                <w:lang w:bidi="gu-IN"/>
              </w:rPr>
            </w:pPr>
            <w:r w:rsidRPr="00213474">
              <w:rPr>
                <w:rFonts w:ascii="Times New Roman" w:hAnsi="Times New Roman" w:cs="Shruti"/>
                <w:sz w:val="20"/>
                <w:szCs w:val="20"/>
                <w:lang w:bidi="gu-IN"/>
              </w:rPr>
              <w:t>30.11.2017</w:t>
            </w:r>
          </w:p>
        </w:tc>
        <w:tc>
          <w:tcPr>
            <w:tcW w:w="361" w:type="pct"/>
            <w:tcBorders>
              <w:bottom w:val="single" w:sz="4" w:space="0" w:color="auto"/>
            </w:tcBorders>
            <w:shd w:val="clear" w:color="auto" w:fill="auto"/>
          </w:tcPr>
          <w:p w:rsidR="00213474" w:rsidRPr="00213474" w:rsidRDefault="00213474" w:rsidP="00213474">
            <w:pPr>
              <w:pStyle w:val="BodyText2"/>
              <w:rPr>
                <w:rFonts w:ascii="Times New Roman" w:hAnsi="Times New Roman" w:cs="Shruti"/>
                <w:sz w:val="20"/>
                <w:szCs w:val="20"/>
                <w:lang w:bidi="gu-IN"/>
              </w:rPr>
            </w:pPr>
          </w:p>
        </w:tc>
        <w:tc>
          <w:tcPr>
            <w:tcW w:w="314" w:type="pct"/>
            <w:tcBorders>
              <w:bottom w:val="single" w:sz="4" w:space="0" w:color="auto"/>
            </w:tcBorders>
          </w:tcPr>
          <w:p w:rsidR="00213474" w:rsidRPr="00213474" w:rsidRDefault="00213474" w:rsidP="00213474">
            <w:pPr>
              <w:pStyle w:val="BodyText2"/>
              <w:rPr>
                <w:rFonts w:ascii="Times New Roman" w:hAnsi="Times New Roman" w:cs="Shruti"/>
                <w:sz w:val="20"/>
                <w:szCs w:val="20"/>
                <w:lang w:bidi="gu-IN"/>
              </w:rPr>
            </w:pPr>
            <w:r w:rsidRPr="00213474">
              <w:rPr>
                <w:rFonts w:ascii="Times New Roman" w:hAnsi="Times New Roman" w:cs="Shruti"/>
                <w:sz w:val="20"/>
                <w:szCs w:val="20"/>
                <w:lang w:bidi="gu-IN"/>
              </w:rPr>
              <w:t>5 days</w:t>
            </w:r>
          </w:p>
        </w:tc>
        <w:tc>
          <w:tcPr>
            <w:tcW w:w="406" w:type="pct"/>
            <w:tcBorders>
              <w:bottom w:val="single" w:sz="4" w:space="0" w:color="auto"/>
            </w:tcBorders>
            <w:shd w:val="clear" w:color="auto" w:fill="auto"/>
          </w:tcPr>
          <w:p w:rsidR="00213474" w:rsidRPr="00213474" w:rsidRDefault="00213474" w:rsidP="00213474">
            <w:pPr>
              <w:rPr>
                <w:rFonts w:ascii="Times New Roman" w:hAnsi="Times New Roman" w:cs="Shruti"/>
                <w:sz w:val="20"/>
                <w:szCs w:val="20"/>
                <w:lang w:bidi="gu-IN"/>
              </w:rPr>
            </w:pPr>
            <w:r w:rsidRPr="00213474">
              <w:rPr>
                <w:rFonts w:ascii="Times New Roman" w:hAnsi="Times New Roman" w:cs="Shruti"/>
                <w:sz w:val="20"/>
                <w:szCs w:val="20"/>
                <w:lang w:bidi="gu-IN"/>
              </w:rPr>
              <w:t>@2500</w:t>
            </w: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lang w:val="en-AU"/>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r>
      <w:tr w:rsidR="00213474" w:rsidRPr="00433FC8" w:rsidTr="00213474">
        <w:trPr>
          <w:trHeight w:val="2762"/>
          <w:jc w:val="center"/>
        </w:trPr>
        <w:tc>
          <w:tcPr>
            <w:tcW w:w="673" w:type="pct"/>
            <w:vMerge/>
          </w:tcPr>
          <w:p w:rsidR="00213474" w:rsidRPr="00AE3CA9" w:rsidRDefault="00213474" w:rsidP="00213474">
            <w:pPr>
              <w:rPr>
                <w:sz w:val="18"/>
                <w:szCs w:val="18"/>
              </w:rPr>
            </w:pPr>
          </w:p>
        </w:tc>
        <w:tc>
          <w:tcPr>
            <w:tcW w:w="1037" w:type="pct"/>
            <w:tcBorders>
              <w:bottom w:val="single" w:sz="4" w:space="0" w:color="auto"/>
            </w:tcBorders>
          </w:tcPr>
          <w:p w:rsidR="00213474" w:rsidRPr="00213474" w:rsidRDefault="00213474" w:rsidP="00213474">
            <w:pPr>
              <w:spacing w:after="0"/>
              <w:rPr>
                <w:rFonts w:ascii="Times New Roman" w:hAnsi="Times New Roman" w:cs="Shruti"/>
                <w:sz w:val="20"/>
                <w:szCs w:val="20"/>
                <w:lang w:bidi="gu-IN"/>
              </w:rPr>
            </w:pPr>
            <w:r w:rsidRPr="00213474">
              <w:rPr>
                <w:rFonts w:ascii="Times New Roman" w:hAnsi="Times New Roman" w:cs="Shruti"/>
                <w:sz w:val="20"/>
                <w:szCs w:val="20"/>
                <w:lang w:bidi="gu-IN"/>
              </w:rPr>
              <w:t>9. Contribute to the process of conceptualizing and establishing child friendly panchayats  that will facilitate in bringing child rights into the focus of panchayat level deliberations and actions</w:t>
            </w:r>
          </w:p>
        </w:tc>
        <w:tc>
          <w:tcPr>
            <w:tcW w:w="586" w:type="pct"/>
            <w:tcBorders>
              <w:bottom w:val="single" w:sz="4" w:space="0" w:color="auto"/>
            </w:tcBorders>
            <w:shd w:val="clear" w:color="auto" w:fill="FFFFFF"/>
          </w:tcPr>
          <w:p w:rsidR="00213474" w:rsidRPr="00213474" w:rsidRDefault="00213474" w:rsidP="00213474">
            <w:pPr>
              <w:rPr>
                <w:rFonts w:ascii="Times New Roman" w:hAnsi="Times New Roman" w:cs="Shruti"/>
                <w:sz w:val="20"/>
                <w:szCs w:val="20"/>
                <w:lang w:bidi="gu-IN"/>
              </w:rPr>
            </w:pPr>
            <w:r w:rsidRPr="00213474">
              <w:rPr>
                <w:rFonts w:ascii="Times New Roman" w:hAnsi="Times New Roman" w:cs="Shruti"/>
                <w:sz w:val="20"/>
                <w:szCs w:val="20"/>
                <w:lang w:bidi="gu-IN"/>
              </w:rPr>
              <w:t>30.11.2017</w:t>
            </w:r>
          </w:p>
        </w:tc>
        <w:tc>
          <w:tcPr>
            <w:tcW w:w="361" w:type="pct"/>
            <w:tcBorders>
              <w:bottom w:val="single" w:sz="4" w:space="0" w:color="auto"/>
            </w:tcBorders>
            <w:shd w:val="clear" w:color="auto" w:fill="auto"/>
          </w:tcPr>
          <w:p w:rsidR="00213474" w:rsidRPr="00213474" w:rsidRDefault="00213474" w:rsidP="00213474">
            <w:pPr>
              <w:pStyle w:val="BodyText2"/>
              <w:rPr>
                <w:rFonts w:ascii="Times New Roman" w:hAnsi="Times New Roman" w:cs="Shruti"/>
                <w:sz w:val="20"/>
                <w:szCs w:val="20"/>
                <w:lang w:bidi="gu-IN"/>
              </w:rPr>
            </w:pPr>
          </w:p>
        </w:tc>
        <w:tc>
          <w:tcPr>
            <w:tcW w:w="314" w:type="pct"/>
            <w:tcBorders>
              <w:bottom w:val="single" w:sz="4" w:space="0" w:color="auto"/>
            </w:tcBorders>
          </w:tcPr>
          <w:p w:rsidR="00213474" w:rsidRPr="00213474" w:rsidRDefault="00213474" w:rsidP="00213474">
            <w:pPr>
              <w:pStyle w:val="BodyText2"/>
              <w:rPr>
                <w:rFonts w:ascii="Times New Roman" w:hAnsi="Times New Roman" w:cs="Shruti"/>
                <w:sz w:val="20"/>
                <w:szCs w:val="20"/>
                <w:lang w:bidi="gu-IN"/>
              </w:rPr>
            </w:pPr>
          </w:p>
        </w:tc>
        <w:tc>
          <w:tcPr>
            <w:tcW w:w="406" w:type="pct"/>
            <w:tcBorders>
              <w:bottom w:val="single" w:sz="4" w:space="0" w:color="auto"/>
            </w:tcBorders>
            <w:shd w:val="clear" w:color="auto" w:fill="auto"/>
          </w:tcPr>
          <w:p w:rsidR="00213474" w:rsidRPr="00213474" w:rsidRDefault="00213474" w:rsidP="00213474">
            <w:pPr>
              <w:rPr>
                <w:rFonts w:ascii="Times New Roman" w:hAnsi="Times New Roman" w:cs="Shruti"/>
                <w:sz w:val="20"/>
                <w:szCs w:val="20"/>
                <w:lang w:bidi="gu-IN"/>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lang w:val="en-AU"/>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r>
      <w:tr w:rsidR="00213474" w:rsidRPr="00433FC8" w:rsidTr="00213474">
        <w:trPr>
          <w:trHeight w:val="1898"/>
          <w:jc w:val="center"/>
        </w:trPr>
        <w:tc>
          <w:tcPr>
            <w:tcW w:w="673" w:type="pct"/>
            <w:vMerge/>
          </w:tcPr>
          <w:p w:rsidR="00213474" w:rsidRPr="00AE3CA9" w:rsidRDefault="00213474" w:rsidP="00213474">
            <w:pPr>
              <w:rPr>
                <w:sz w:val="18"/>
                <w:szCs w:val="18"/>
              </w:rPr>
            </w:pPr>
          </w:p>
        </w:tc>
        <w:tc>
          <w:tcPr>
            <w:tcW w:w="1037" w:type="pct"/>
            <w:tcBorders>
              <w:bottom w:val="single" w:sz="4" w:space="0" w:color="auto"/>
            </w:tcBorders>
          </w:tcPr>
          <w:p w:rsidR="00213474" w:rsidRPr="00213474" w:rsidRDefault="00213474" w:rsidP="00213474">
            <w:pPr>
              <w:spacing w:after="0"/>
              <w:rPr>
                <w:rFonts w:ascii="Times New Roman" w:hAnsi="Times New Roman" w:cs="Shruti"/>
                <w:sz w:val="20"/>
                <w:szCs w:val="20"/>
                <w:lang w:bidi="gu-IN"/>
              </w:rPr>
            </w:pPr>
            <w:r w:rsidRPr="00213474">
              <w:rPr>
                <w:rFonts w:ascii="Times New Roman" w:hAnsi="Times New Roman" w:cs="Shruti"/>
                <w:sz w:val="20"/>
                <w:szCs w:val="20"/>
                <w:lang w:bidi="gu-IN"/>
              </w:rPr>
              <w:t>14. Roll-out of engagement with Standing Committees as a component strategy of partnerships at field level</w:t>
            </w:r>
          </w:p>
        </w:tc>
        <w:tc>
          <w:tcPr>
            <w:tcW w:w="586" w:type="pct"/>
            <w:tcBorders>
              <w:bottom w:val="single" w:sz="4" w:space="0" w:color="auto"/>
            </w:tcBorders>
            <w:shd w:val="clear" w:color="auto" w:fill="FFFFFF"/>
          </w:tcPr>
          <w:p w:rsidR="00213474" w:rsidRPr="00213474" w:rsidRDefault="00213474" w:rsidP="00213474">
            <w:pPr>
              <w:rPr>
                <w:rFonts w:ascii="Times New Roman" w:hAnsi="Times New Roman" w:cs="Shruti"/>
                <w:sz w:val="20"/>
                <w:szCs w:val="20"/>
                <w:lang w:bidi="gu-IN"/>
              </w:rPr>
            </w:pPr>
            <w:r w:rsidRPr="00213474">
              <w:rPr>
                <w:rFonts w:ascii="Times New Roman" w:hAnsi="Times New Roman" w:cs="Shruti"/>
                <w:sz w:val="20"/>
                <w:szCs w:val="20"/>
                <w:lang w:bidi="gu-IN"/>
              </w:rPr>
              <w:t>30.07.2018</w:t>
            </w:r>
          </w:p>
        </w:tc>
        <w:tc>
          <w:tcPr>
            <w:tcW w:w="361" w:type="pct"/>
            <w:tcBorders>
              <w:bottom w:val="single" w:sz="4" w:space="0" w:color="auto"/>
            </w:tcBorders>
            <w:shd w:val="clear" w:color="auto" w:fill="auto"/>
          </w:tcPr>
          <w:p w:rsidR="00213474" w:rsidRPr="00213474" w:rsidRDefault="00213474" w:rsidP="00213474">
            <w:pPr>
              <w:pStyle w:val="BodyText2"/>
              <w:rPr>
                <w:rFonts w:ascii="Times New Roman" w:hAnsi="Times New Roman" w:cs="Shruti"/>
                <w:sz w:val="20"/>
                <w:szCs w:val="20"/>
                <w:lang w:bidi="gu-IN"/>
              </w:rPr>
            </w:pPr>
          </w:p>
        </w:tc>
        <w:tc>
          <w:tcPr>
            <w:tcW w:w="314" w:type="pct"/>
            <w:tcBorders>
              <w:bottom w:val="single" w:sz="4" w:space="0" w:color="auto"/>
            </w:tcBorders>
          </w:tcPr>
          <w:p w:rsidR="00213474" w:rsidRPr="00213474" w:rsidRDefault="00213474" w:rsidP="00213474">
            <w:pPr>
              <w:pStyle w:val="BodyText2"/>
              <w:rPr>
                <w:rFonts w:ascii="Times New Roman" w:hAnsi="Times New Roman" w:cs="Shruti"/>
                <w:sz w:val="20"/>
                <w:szCs w:val="20"/>
                <w:lang w:bidi="gu-IN"/>
              </w:rPr>
            </w:pPr>
            <w:r w:rsidRPr="00213474">
              <w:rPr>
                <w:rFonts w:ascii="Times New Roman" w:hAnsi="Times New Roman" w:cs="Shruti"/>
                <w:sz w:val="20"/>
                <w:szCs w:val="20"/>
                <w:lang w:bidi="gu-IN"/>
              </w:rPr>
              <w:t xml:space="preserve">10 days </w:t>
            </w:r>
          </w:p>
        </w:tc>
        <w:tc>
          <w:tcPr>
            <w:tcW w:w="406" w:type="pct"/>
            <w:tcBorders>
              <w:bottom w:val="single" w:sz="4" w:space="0" w:color="auto"/>
            </w:tcBorders>
            <w:shd w:val="clear" w:color="auto" w:fill="auto"/>
          </w:tcPr>
          <w:p w:rsidR="00213474" w:rsidRPr="00213474" w:rsidRDefault="00213474" w:rsidP="00213474">
            <w:pPr>
              <w:rPr>
                <w:rFonts w:ascii="Times New Roman" w:hAnsi="Times New Roman" w:cs="Shruti"/>
                <w:sz w:val="20"/>
                <w:szCs w:val="20"/>
                <w:lang w:bidi="gu-IN"/>
              </w:rPr>
            </w:pPr>
            <w:r w:rsidRPr="00213474">
              <w:rPr>
                <w:rFonts w:ascii="Times New Roman" w:hAnsi="Times New Roman" w:cs="Shruti"/>
                <w:sz w:val="20"/>
                <w:szCs w:val="20"/>
                <w:lang w:bidi="gu-IN"/>
              </w:rPr>
              <w:t>@2500</w:t>
            </w: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lang w:val="en-AU"/>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r>
      <w:tr w:rsidR="00213474" w:rsidRPr="00433FC8" w:rsidTr="00213474">
        <w:trPr>
          <w:trHeight w:val="1448"/>
          <w:jc w:val="center"/>
        </w:trPr>
        <w:tc>
          <w:tcPr>
            <w:tcW w:w="673" w:type="pct"/>
            <w:vMerge/>
          </w:tcPr>
          <w:p w:rsidR="00213474" w:rsidRPr="00AE3CA9" w:rsidRDefault="00213474" w:rsidP="00213474">
            <w:pPr>
              <w:rPr>
                <w:sz w:val="18"/>
                <w:szCs w:val="18"/>
              </w:rPr>
            </w:pPr>
          </w:p>
        </w:tc>
        <w:tc>
          <w:tcPr>
            <w:tcW w:w="1037" w:type="pct"/>
            <w:tcBorders>
              <w:bottom w:val="single" w:sz="4" w:space="0" w:color="auto"/>
            </w:tcBorders>
          </w:tcPr>
          <w:p w:rsidR="00213474" w:rsidRPr="00213474" w:rsidRDefault="00213474" w:rsidP="00213474">
            <w:pPr>
              <w:spacing w:after="0"/>
              <w:rPr>
                <w:rFonts w:ascii="Times New Roman" w:hAnsi="Times New Roman" w:cs="Shruti"/>
                <w:sz w:val="20"/>
                <w:szCs w:val="20"/>
                <w:lang w:bidi="gu-IN"/>
              </w:rPr>
            </w:pPr>
            <w:r w:rsidRPr="00213474">
              <w:rPr>
                <w:rFonts w:ascii="Times New Roman" w:hAnsi="Times New Roman" w:cs="Shruti"/>
                <w:sz w:val="20"/>
                <w:szCs w:val="20"/>
                <w:lang w:bidi="gu-IN"/>
              </w:rPr>
              <w:t xml:space="preserve">15. Liaise with elected representatives – establishing accountabilities of Block and GP level functionaries  </w:t>
            </w:r>
          </w:p>
        </w:tc>
        <w:tc>
          <w:tcPr>
            <w:tcW w:w="586" w:type="pct"/>
            <w:tcBorders>
              <w:bottom w:val="single" w:sz="4" w:space="0" w:color="auto"/>
            </w:tcBorders>
            <w:shd w:val="clear" w:color="auto" w:fill="FFFFFF"/>
          </w:tcPr>
          <w:p w:rsidR="00213474" w:rsidRPr="00213474" w:rsidRDefault="00213474" w:rsidP="00213474">
            <w:pPr>
              <w:rPr>
                <w:rFonts w:ascii="Times New Roman" w:hAnsi="Times New Roman" w:cs="Shruti"/>
                <w:sz w:val="20"/>
                <w:szCs w:val="20"/>
                <w:lang w:bidi="gu-IN"/>
              </w:rPr>
            </w:pPr>
            <w:r w:rsidRPr="00213474">
              <w:rPr>
                <w:rFonts w:ascii="Times New Roman" w:hAnsi="Times New Roman" w:cs="Shruti"/>
                <w:sz w:val="20"/>
                <w:szCs w:val="20"/>
                <w:lang w:bidi="gu-IN"/>
              </w:rPr>
              <w:t>30.09.2018</w:t>
            </w:r>
          </w:p>
        </w:tc>
        <w:tc>
          <w:tcPr>
            <w:tcW w:w="361" w:type="pct"/>
            <w:tcBorders>
              <w:bottom w:val="single" w:sz="4" w:space="0" w:color="auto"/>
            </w:tcBorders>
            <w:shd w:val="clear" w:color="auto" w:fill="auto"/>
          </w:tcPr>
          <w:p w:rsidR="00213474" w:rsidRPr="00213474" w:rsidRDefault="00213474" w:rsidP="00213474">
            <w:pPr>
              <w:pStyle w:val="BodyText2"/>
              <w:rPr>
                <w:rFonts w:ascii="Times New Roman" w:hAnsi="Times New Roman" w:cs="Shruti"/>
                <w:sz w:val="20"/>
                <w:szCs w:val="20"/>
                <w:lang w:bidi="gu-IN"/>
              </w:rPr>
            </w:pPr>
          </w:p>
        </w:tc>
        <w:tc>
          <w:tcPr>
            <w:tcW w:w="314" w:type="pct"/>
            <w:tcBorders>
              <w:bottom w:val="single" w:sz="4" w:space="0" w:color="auto"/>
            </w:tcBorders>
          </w:tcPr>
          <w:p w:rsidR="00213474" w:rsidRPr="00213474" w:rsidRDefault="00213474" w:rsidP="00213474">
            <w:pPr>
              <w:pStyle w:val="BodyText2"/>
              <w:rPr>
                <w:rFonts w:ascii="Times New Roman" w:hAnsi="Times New Roman" w:cs="Shruti"/>
                <w:sz w:val="20"/>
                <w:szCs w:val="20"/>
                <w:lang w:bidi="gu-IN"/>
              </w:rPr>
            </w:pPr>
          </w:p>
        </w:tc>
        <w:tc>
          <w:tcPr>
            <w:tcW w:w="406" w:type="pct"/>
            <w:tcBorders>
              <w:bottom w:val="single" w:sz="4" w:space="0" w:color="auto"/>
            </w:tcBorders>
            <w:shd w:val="clear" w:color="auto" w:fill="auto"/>
          </w:tcPr>
          <w:p w:rsidR="00213474" w:rsidRPr="00213474" w:rsidRDefault="00213474" w:rsidP="00213474">
            <w:pPr>
              <w:rPr>
                <w:rFonts w:ascii="Times New Roman" w:hAnsi="Times New Roman" w:cs="Shruti"/>
                <w:sz w:val="20"/>
                <w:szCs w:val="20"/>
                <w:lang w:bidi="gu-IN"/>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lang w:val="en-AU"/>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r>
      <w:tr w:rsidR="00213474" w:rsidRPr="00433FC8" w:rsidTr="00213474">
        <w:trPr>
          <w:trHeight w:val="818"/>
          <w:jc w:val="center"/>
        </w:trPr>
        <w:tc>
          <w:tcPr>
            <w:tcW w:w="673" w:type="pct"/>
            <w:vMerge/>
            <w:tcBorders>
              <w:bottom w:val="single" w:sz="4" w:space="0" w:color="auto"/>
            </w:tcBorders>
          </w:tcPr>
          <w:p w:rsidR="00213474" w:rsidRPr="00AE3CA9" w:rsidRDefault="00213474" w:rsidP="00213474">
            <w:pPr>
              <w:rPr>
                <w:sz w:val="18"/>
                <w:szCs w:val="18"/>
              </w:rPr>
            </w:pPr>
          </w:p>
        </w:tc>
        <w:tc>
          <w:tcPr>
            <w:tcW w:w="1037" w:type="pct"/>
            <w:tcBorders>
              <w:bottom w:val="single" w:sz="4" w:space="0" w:color="auto"/>
            </w:tcBorders>
          </w:tcPr>
          <w:p w:rsidR="00213474" w:rsidRPr="00213474" w:rsidRDefault="00213474" w:rsidP="00213474">
            <w:pPr>
              <w:spacing w:after="0"/>
              <w:rPr>
                <w:rFonts w:ascii="Times New Roman" w:hAnsi="Times New Roman" w:cs="Shruti"/>
                <w:sz w:val="20"/>
                <w:szCs w:val="20"/>
                <w:lang w:bidi="gu-IN"/>
              </w:rPr>
            </w:pPr>
            <w:r w:rsidRPr="00213474">
              <w:rPr>
                <w:rFonts w:ascii="Times New Roman" w:hAnsi="Times New Roman" w:cs="Shruti"/>
                <w:sz w:val="20"/>
                <w:szCs w:val="20"/>
                <w:lang w:bidi="gu-IN"/>
              </w:rPr>
              <w:t>16. Institutional strengthening with a focus to empower communities especially the most marginalized and vulnerable</w:t>
            </w:r>
          </w:p>
        </w:tc>
        <w:tc>
          <w:tcPr>
            <w:tcW w:w="586" w:type="pct"/>
            <w:tcBorders>
              <w:bottom w:val="single" w:sz="4" w:space="0" w:color="auto"/>
            </w:tcBorders>
            <w:shd w:val="clear" w:color="auto" w:fill="FFFFFF"/>
          </w:tcPr>
          <w:p w:rsidR="00213474" w:rsidRPr="00213474" w:rsidRDefault="00213474" w:rsidP="00213474">
            <w:pPr>
              <w:rPr>
                <w:rFonts w:ascii="Times New Roman" w:hAnsi="Times New Roman" w:cs="Shruti"/>
                <w:sz w:val="20"/>
                <w:szCs w:val="20"/>
                <w:lang w:bidi="gu-IN"/>
              </w:rPr>
            </w:pPr>
            <w:r w:rsidRPr="00213474">
              <w:rPr>
                <w:rFonts w:ascii="Times New Roman" w:hAnsi="Times New Roman" w:cs="Shruti"/>
                <w:sz w:val="20"/>
                <w:szCs w:val="20"/>
                <w:lang w:bidi="gu-IN"/>
              </w:rPr>
              <w:t>30.11.2018</w:t>
            </w:r>
          </w:p>
        </w:tc>
        <w:tc>
          <w:tcPr>
            <w:tcW w:w="361" w:type="pct"/>
            <w:tcBorders>
              <w:bottom w:val="single" w:sz="4" w:space="0" w:color="auto"/>
            </w:tcBorders>
            <w:shd w:val="clear" w:color="auto" w:fill="auto"/>
          </w:tcPr>
          <w:p w:rsidR="00213474" w:rsidRPr="00213474" w:rsidRDefault="00213474" w:rsidP="00213474">
            <w:pPr>
              <w:pStyle w:val="BodyText2"/>
              <w:spacing w:after="0"/>
              <w:rPr>
                <w:rFonts w:ascii="Times New Roman" w:hAnsi="Times New Roman" w:cs="Shruti"/>
                <w:sz w:val="20"/>
                <w:szCs w:val="20"/>
                <w:lang w:bidi="gu-IN"/>
              </w:rPr>
            </w:pPr>
          </w:p>
        </w:tc>
        <w:tc>
          <w:tcPr>
            <w:tcW w:w="314" w:type="pct"/>
            <w:tcBorders>
              <w:bottom w:val="single" w:sz="4" w:space="0" w:color="auto"/>
            </w:tcBorders>
          </w:tcPr>
          <w:p w:rsidR="00213474" w:rsidRPr="00213474" w:rsidRDefault="00213474" w:rsidP="00213474">
            <w:pPr>
              <w:pStyle w:val="BodyText2"/>
              <w:rPr>
                <w:rFonts w:ascii="Times New Roman" w:hAnsi="Times New Roman" w:cs="Shruti"/>
                <w:sz w:val="20"/>
                <w:szCs w:val="20"/>
                <w:lang w:bidi="gu-IN"/>
              </w:rPr>
            </w:pPr>
            <w:r w:rsidRPr="00213474">
              <w:rPr>
                <w:rFonts w:ascii="Times New Roman" w:hAnsi="Times New Roman" w:cs="Shruti"/>
                <w:sz w:val="20"/>
                <w:szCs w:val="20"/>
                <w:lang w:bidi="gu-IN"/>
              </w:rPr>
              <w:t>5 days</w:t>
            </w:r>
          </w:p>
        </w:tc>
        <w:tc>
          <w:tcPr>
            <w:tcW w:w="406" w:type="pct"/>
            <w:tcBorders>
              <w:bottom w:val="single" w:sz="4" w:space="0" w:color="auto"/>
            </w:tcBorders>
            <w:shd w:val="clear" w:color="auto" w:fill="auto"/>
          </w:tcPr>
          <w:p w:rsidR="00213474" w:rsidRPr="00213474" w:rsidRDefault="00213474" w:rsidP="00213474">
            <w:pPr>
              <w:rPr>
                <w:rFonts w:ascii="Times New Roman" w:hAnsi="Times New Roman" w:cs="Shruti"/>
                <w:sz w:val="20"/>
                <w:szCs w:val="20"/>
                <w:lang w:bidi="gu-IN"/>
              </w:rPr>
            </w:pPr>
            <w:r w:rsidRPr="00213474">
              <w:rPr>
                <w:rFonts w:ascii="Times New Roman" w:hAnsi="Times New Roman" w:cs="Shruti"/>
                <w:sz w:val="20"/>
                <w:szCs w:val="20"/>
                <w:lang w:bidi="gu-IN"/>
              </w:rPr>
              <w:t>@2500</w:t>
            </w: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lang w:val="en-AU"/>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r>
      <w:tr w:rsidR="00213474" w:rsidRPr="00433FC8" w:rsidTr="00246308">
        <w:trPr>
          <w:trHeight w:val="70"/>
          <w:jc w:val="center"/>
        </w:trPr>
        <w:tc>
          <w:tcPr>
            <w:tcW w:w="3377" w:type="pct"/>
            <w:gridSpan w:val="6"/>
            <w:tcBorders>
              <w:bottom w:val="single" w:sz="4" w:space="0" w:color="auto"/>
            </w:tcBorders>
          </w:tcPr>
          <w:p w:rsidR="00213474" w:rsidRPr="00A96801" w:rsidRDefault="00213474" w:rsidP="00213474">
            <w:pPr>
              <w:jc w:val="right"/>
              <w:rPr>
                <w:b/>
                <w:sz w:val="18"/>
                <w:szCs w:val="18"/>
              </w:rPr>
            </w:pPr>
            <w:r w:rsidRPr="00A96801">
              <w:rPr>
                <w:b/>
                <w:sz w:val="18"/>
                <w:szCs w:val="18"/>
              </w:rPr>
              <w:t>Total</w:t>
            </w: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lang w:val="en-AU"/>
              </w:rPr>
            </w:pPr>
          </w:p>
        </w:tc>
        <w:tc>
          <w:tcPr>
            <w:tcW w:w="45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213474" w:rsidRPr="00433FC8" w:rsidRDefault="00213474" w:rsidP="00213474">
            <w:pPr>
              <w:spacing w:after="0"/>
              <w:rPr>
                <w:rFonts w:ascii="Arial Narrow" w:hAnsi="Arial Narrow"/>
                <w:b/>
                <w:bCs/>
                <w:color w:val="000000"/>
              </w:rPr>
            </w:pPr>
          </w:p>
        </w:tc>
      </w:tr>
      <w:tr w:rsidR="00213474" w:rsidRPr="00433FC8" w:rsidTr="003D52FF">
        <w:trPr>
          <w:trHeight w:val="269"/>
          <w:jc w:val="center"/>
        </w:trPr>
        <w:tc>
          <w:tcPr>
            <w:tcW w:w="5000" w:type="pct"/>
            <w:gridSpan w:val="10"/>
            <w:tcBorders>
              <w:bottom w:val="single" w:sz="4" w:space="0" w:color="auto"/>
            </w:tcBorders>
            <w:shd w:val="clear" w:color="auto" w:fill="C5E0B3" w:themeFill="accent6" w:themeFillTint="66"/>
          </w:tcPr>
          <w:p w:rsidR="00213474" w:rsidRPr="00D16A5C" w:rsidRDefault="00213474" w:rsidP="00213474">
            <w:pPr>
              <w:pStyle w:val="BodyText2"/>
              <w:ind w:left="72"/>
              <w:rPr>
                <w:sz w:val="20"/>
                <w:lang w:val="en-AU"/>
              </w:rPr>
            </w:pPr>
            <w:r w:rsidRPr="00FC67DD">
              <w:rPr>
                <w:b/>
                <w:lang w:val="en-AU"/>
              </w:rPr>
              <w:t>Grand Total</w:t>
            </w:r>
            <w:r>
              <w:rPr>
                <w:b/>
                <w:lang w:val="en-AU"/>
              </w:rPr>
              <w:t xml:space="preserve"> in words (Professional Fee + Travel cost + DSA) = </w:t>
            </w:r>
          </w:p>
        </w:tc>
      </w:tr>
    </w:tbl>
    <w:p w:rsidR="009C4A89" w:rsidRDefault="00000805" w:rsidP="009C4A89">
      <w:pPr>
        <w:rPr>
          <w:b/>
        </w:rPr>
      </w:pPr>
      <w:r w:rsidRPr="00870649">
        <w:rPr>
          <w:b/>
          <w:highlight w:val="yellow"/>
        </w:rPr>
        <w:t>Note: Duly signed financial bid to be sent in PDF format</w:t>
      </w:r>
      <w:r w:rsidR="00951668" w:rsidRPr="00870649">
        <w:rPr>
          <w:b/>
          <w:highlight w:val="yellow"/>
        </w:rPr>
        <w:t xml:space="preserve"> only</w:t>
      </w:r>
      <w:r w:rsidRPr="00870649">
        <w:rPr>
          <w:b/>
          <w:highlight w:val="yellow"/>
        </w:rPr>
        <w:t>.</w:t>
      </w:r>
    </w:p>
    <w:p w:rsidR="00213474" w:rsidRDefault="00213474" w:rsidP="009C4A89">
      <w:pPr>
        <w:rPr>
          <w:b/>
        </w:rPr>
      </w:pPr>
    </w:p>
    <w:p w:rsidR="009C4A89" w:rsidRPr="003466A6" w:rsidRDefault="009C4A89" w:rsidP="009C4A89">
      <w:pPr>
        <w:rPr>
          <w:b/>
        </w:rPr>
      </w:pPr>
      <w:r w:rsidRPr="003466A6">
        <w:rPr>
          <w:b/>
        </w:rPr>
        <w:t>Name of the Bidder</w:t>
      </w:r>
      <w:r>
        <w:rPr>
          <w:b/>
        </w:rPr>
        <w:t>:</w:t>
      </w:r>
      <w:r>
        <w:rPr>
          <w:b/>
        </w:rPr>
        <w:tab/>
      </w:r>
      <w:r w:rsidRPr="003466A6">
        <w:rPr>
          <w:b/>
        </w:rPr>
        <w:t xml:space="preserve">   </w:t>
      </w:r>
      <w:r>
        <w:rPr>
          <w:b/>
        </w:rPr>
        <w:tab/>
      </w:r>
    </w:p>
    <w:p w:rsidR="009C4A89" w:rsidRDefault="009C4A89" w:rsidP="009C4A89">
      <w:pPr>
        <w:rPr>
          <w:b/>
        </w:rPr>
      </w:pPr>
      <w:r w:rsidRPr="003466A6">
        <w:rPr>
          <w:b/>
        </w:rPr>
        <w:t>Address</w:t>
      </w:r>
      <w:r>
        <w:rPr>
          <w:b/>
        </w:rPr>
        <w:t>:</w:t>
      </w:r>
    </w:p>
    <w:p w:rsidR="00213474" w:rsidRDefault="00213474" w:rsidP="009C4A89">
      <w:pPr>
        <w:rPr>
          <w:b/>
        </w:rPr>
      </w:pPr>
    </w:p>
    <w:p w:rsidR="009C4A89" w:rsidRPr="003466A6" w:rsidRDefault="009C4A89" w:rsidP="009C4A89">
      <w:pPr>
        <w:rPr>
          <w:b/>
        </w:rPr>
      </w:pPr>
      <w:r>
        <w:rPr>
          <w:b/>
        </w:rPr>
        <w:t>C</w:t>
      </w:r>
      <w:r w:rsidRPr="003466A6">
        <w:rPr>
          <w:b/>
        </w:rPr>
        <w:t>ontact no.</w:t>
      </w:r>
      <w:r>
        <w:rPr>
          <w:b/>
        </w:rPr>
        <w:t>:</w:t>
      </w:r>
      <w:r>
        <w:rPr>
          <w:b/>
        </w:rPr>
        <w:tab/>
      </w:r>
    </w:p>
    <w:p w:rsidR="009C4A89" w:rsidRDefault="009C4A89" w:rsidP="009C4A89">
      <w:pPr>
        <w:rPr>
          <w:b/>
        </w:rPr>
      </w:pPr>
      <w:r>
        <w:rPr>
          <w:b/>
        </w:rPr>
        <w:t>Email address:</w:t>
      </w:r>
    </w:p>
    <w:p w:rsidR="009C4A89" w:rsidRDefault="009C4A89" w:rsidP="009C4A89">
      <w:pPr>
        <w:rPr>
          <w:b/>
        </w:rPr>
      </w:pPr>
      <w:r>
        <w:rPr>
          <w:b/>
        </w:rPr>
        <w:t>Signature:</w:t>
      </w:r>
    </w:p>
    <w:p w:rsidR="00EA3522" w:rsidRPr="00543CA3" w:rsidRDefault="009C4A89" w:rsidP="009C4A89">
      <w:pPr>
        <w:spacing w:line="240" w:lineRule="auto"/>
        <w:contextualSpacing/>
        <w:rPr>
          <w:rFonts w:ascii="Arial" w:hAnsi="Arial" w:cs="Arial"/>
          <w:sz w:val="24"/>
          <w:szCs w:val="24"/>
        </w:rPr>
      </w:pPr>
      <w:r w:rsidRPr="003466A6">
        <w:rPr>
          <w:b/>
        </w:rPr>
        <w:t>Date</w:t>
      </w:r>
      <w:r>
        <w:rPr>
          <w:b/>
        </w:rPr>
        <w:t>:</w:t>
      </w:r>
      <w:r>
        <w:rPr>
          <w:b/>
        </w:rPr>
        <w:tab/>
      </w:r>
      <w:r>
        <w:rPr>
          <w:b/>
        </w:rPr>
        <w:tab/>
      </w:r>
    </w:p>
    <w:sectPr w:rsidR="00EA3522" w:rsidRPr="00543CA3" w:rsidSect="00213474">
      <w:pgSz w:w="11907" w:h="16839" w:code="9"/>
      <w:pgMar w:top="630" w:right="1197" w:bottom="1440" w:left="126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584E"/>
    <w:multiLevelType w:val="hybridMultilevel"/>
    <w:tmpl w:val="C918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E01F1"/>
    <w:multiLevelType w:val="multilevel"/>
    <w:tmpl w:val="6700F3E8"/>
    <w:lvl w:ilvl="0">
      <w:start w:val="1"/>
      <w:numFmt w:val="decimal"/>
      <w:pStyle w:val="NumberedSubHeading"/>
      <w:lvlText w:val="%1 "/>
      <w:lvlJc w:val="left"/>
      <w:pPr>
        <w:tabs>
          <w:tab w:val="num" w:pos="567"/>
        </w:tabs>
        <w:ind w:left="567" w:hanging="567"/>
      </w:pPr>
      <w:rPr>
        <w:rFonts w:cs="Times New Roman"/>
      </w:rPr>
    </w:lvl>
    <w:lvl w:ilvl="1">
      <w:start w:val="1"/>
      <w:numFmt w:val="decimal"/>
      <w:pStyle w:val="NumberedBodyText"/>
      <w:lvlText w:val="%1.%2"/>
      <w:lvlJc w:val="left"/>
      <w:pPr>
        <w:tabs>
          <w:tab w:val="num" w:pos="567"/>
        </w:tabs>
        <w:ind w:left="567" w:hanging="567"/>
      </w:pPr>
      <w:rPr>
        <w:rFonts w:cs="Times New Roman"/>
      </w:rPr>
    </w:lvl>
    <w:lvl w:ilvl="2">
      <w:start w:val="1"/>
      <w:numFmt w:val="decimal"/>
      <w:lvlText w:val="%1.%2.%3 "/>
      <w:lvlJc w:val="left"/>
      <w:pPr>
        <w:tabs>
          <w:tab w:val="num" w:pos="1134"/>
        </w:tabs>
        <w:ind w:left="1134" w:hanging="567"/>
      </w:pPr>
      <w:rPr>
        <w:rFonts w:cs="Times New Roman"/>
      </w:rPr>
    </w:lvl>
    <w:lvl w:ilvl="3">
      <w:start w:val="1"/>
      <w:numFmt w:val="decimal"/>
      <w:lvlText w:val="%1.%2.%3.%4"/>
      <w:lvlJc w:val="left"/>
      <w:pPr>
        <w:tabs>
          <w:tab w:val="num" w:pos="1854"/>
        </w:tabs>
        <w:ind w:left="1701" w:hanging="567"/>
      </w:pPr>
      <w:rPr>
        <w:rFonts w:cs="Times New Roman"/>
      </w:rPr>
    </w:lvl>
    <w:lvl w:ilvl="4">
      <w:start w:val="1"/>
      <w:numFmt w:val="decimal"/>
      <w:lvlText w:val="%1.%2.%3.%4.%5 "/>
      <w:lvlJc w:val="left"/>
      <w:pPr>
        <w:tabs>
          <w:tab w:val="num" w:pos="2781"/>
        </w:tabs>
        <w:ind w:left="2268" w:hanging="567"/>
      </w:pPr>
      <w:rPr>
        <w:rFonts w:cs="Times New Roman"/>
      </w:rPr>
    </w:lvl>
    <w:lvl w:ilvl="5">
      <w:start w:val="1"/>
      <w:numFmt w:val="decimal"/>
      <w:lvlText w:val="%1.%2.%3.%4.%5.%6 "/>
      <w:lvlJc w:val="left"/>
      <w:pPr>
        <w:tabs>
          <w:tab w:val="num" w:pos="3141"/>
        </w:tabs>
        <w:ind w:left="2268" w:hanging="567"/>
      </w:pPr>
      <w:rPr>
        <w:rFonts w:cs="Times New Roman"/>
      </w:rPr>
    </w:lvl>
    <w:lvl w:ilvl="6">
      <w:start w:val="1"/>
      <w:numFmt w:val="decimal"/>
      <w:lvlText w:val="%1.%2.%3.%4.%5.%6.%7 "/>
      <w:lvlJc w:val="left"/>
      <w:pPr>
        <w:tabs>
          <w:tab w:val="num" w:pos="3141"/>
        </w:tabs>
        <w:ind w:left="2268" w:hanging="567"/>
      </w:pPr>
      <w:rPr>
        <w:rFonts w:cs="Times New Roman"/>
      </w:rPr>
    </w:lvl>
    <w:lvl w:ilvl="7">
      <w:start w:val="1"/>
      <w:numFmt w:val="decimal"/>
      <w:lvlText w:val="%1.%2.%3.%4.%5.%6.%7.%8 "/>
      <w:lvlJc w:val="left"/>
      <w:pPr>
        <w:tabs>
          <w:tab w:val="num" w:pos="3501"/>
        </w:tabs>
        <w:ind w:left="2268" w:hanging="567"/>
      </w:pPr>
      <w:rPr>
        <w:rFonts w:cs="Times New Roman"/>
      </w:rPr>
    </w:lvl>
    <w:lvl w:ilvl="8">
      <w:start w:val="1"/>
      <w:numFmt w:val="decimal"/>
      <w:lvlText w:val="%1.%2.%3.%4.%5.%6.%7.%8.%9 "/>
      <w:lvlJc w:val="left"/>
      <w:pPr>
        <w:tabs>
          <w:tab w:val="num" w:pos="3501"/>
        </w:tabs>
        <w:ind w:left="2268" w:hanging="567"/>
      </w:pPr>
      <w:rPr>
        <w:rFonts w:cs="Times New Roman"/>
      </w:rPr>
    </w:lvl>
  </w:abstractNum>
  <w:abstractNum w:abstractNumId="2" w15:restartNumberingAfterBreak="0">
    <w:nsid w:val="129938E7"/>
    <w:multiLevelType w:val="hybridMultilevel"/>
    <w:tmpl w:val="D12AAF3C"/>
    <w:lvl w:ilvl="0" w:tplc="43FC9E0A">
      <w:start w:val="1"/>
      <w:numFmt w:val="decimal"/>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FC4C87"/>
    <w:multiLevelType w:val="hybridMultilevel"/>
    <w:tmpl w:val="4E4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7644A"/>
    <w:multiLevelType w:val="hybridMultilevel"/>
    <w:tmpl w:val="86968B9E"/>
    <w:lvl w:ilvl="0" w:tplc="04090001">
      <w:start w:val="1"/>
      <w:numFmt w:val="bullet"/>
      <w:lvlText w:val=""/>
      <w:lvlJc w:val="left"/>
      <w:pPr>
        <w:ind w:left="54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C7449EB"/>
    <w:multiLevelType w:val="hybridMultilevel"/>
    <w:tmpl w:val="EA7AF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3031B3"/>
    <w:multiLevelType w:val="hybridMultilevel"/>
    <w:tmpl w:val="C714D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332E63"/>
    <w:multiLevelType w:val="hybridMultilevel"/>
    <w:tmpl w:val="48AA1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B51B29"/>
    <w:multiLevelType w:val="hybridMultilevel"/>
    <w:tmpl w:val="7258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A0D0A"/>
    <w:multiLevelType w:val="hybridMultilevel"/>
    <w:tmpl w:val="D0EC6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2D0B4B"/>
    <w:multiLevelType w:val="hybridMultilevel"/>
    <w:tmpl w:val="B9FA3E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8712ECE"/>
    <w:multiLevelType w:val="hybridMultilevel"/>
    <w:tmpl w:val="AFEC6F6C"/>
    <w:lvl w:ilvl="0" w:tplc="9F724996">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D47BE9"/>
    <w:multiLevelType w:val="hybridMultilevel"/>
    <w:tmpl w:val="B1BAB8CA"/>
    <w:lvl w:ilvl="0" w:tplc="40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CF3C6B"/>
    <w:multiLevelType w:val="hybridMultilevel"/>
    <w:tmpl w:val="73F64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154818"/>
    <w:multiLevelType w:val="hybridMultilevel"/>
    <w:tmpl w:val="A34657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E31340"/>
    <w:multiLevelType w:val="hybridMultilevel"/>
    <w:tmpl w:val="837C8EBE"/>
    <w:lvl w:ilvl="0" w:tplc="94923BEC">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D243C6"/>
    <w:multiLevelType w:val="hybridMultilevel"/>
    <w:tmpl w:val="D96A5B98"/>
    <w:lvl w:ilvl="0" w:tplc="AD725A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FB7286"/>
    <w:multiLevelType w:val="hybridMultilevel"/>
    <w:tmpl w:val="7D1E4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42C4011"/>
    <w:multiLevelType w:val="hybridMultilevel"/>
    <w:tmpl w:val="0A5AA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8F13686"/>
    <w:multiLevelType w:val="multilevel"/>
    <w:tmpl w:val="D5F007DE"/>
    <w:lvl w:ilvl="0">
      <w:start w:val="1"/>
      <w:numFmt w:val="bullet"/>
      <w:lvlText w:val=""/>
      <w:lvlJc w:val="left"/>
      <w:pPr>
        <w:tabs>
          <w:tab w:val="num" w:pos="720"/>
        </w:tabs>
        <w:ind w:left="720" w:hanging="720"/>
      </w:pPr>
      <w:rPr>
        <w:rFonts w:ascii="Symbol" w:hAnsi="Symbol"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3A2264DF"/>
    <w:multiLevelType w:val="hybridMultilevel"/>
    <w:tmpl w:val="84D2F20E"/>
    <w:lvl w:ilvl="0" w:tplc="E81891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E130F4B"/>
    <w:multiLevelType w:val="hybridMultilevel"/>
    <w:tmpl w:val="D0EC6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D47069"/>
    <w:multiLevelType w:val="hybridMultilevel"/>
    <w:tmpl w:val="72D829B2"/>
    <w:lvl w:ilvl="0" w:tplc="1CEE16D0">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DA363F"/>
    <w:multiLevelType w:val="hybridMultilevel"/>
    <w:tmpl w:val="3FD09C24"/>
    <w:lvl w:ilvl="0" w:tplc="05B8B776">
      <w:start w:val="1"/>
      <w:numFmt w:val="bullet"/>
      <w:lvlText w:val=""/>
      <w:lvlJc w:val="left"/>
      <w:pPr>
        <w:ind w:left="644" w:hanging="360"/>
      </w:pPr>
      <w:rPr>
        <w:rFonts w:ascii="Symbol" w:hAnsi="Symbol" w:hint="default"/>
        <w:sz w:val="18"/>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4" w15:restartNumberingAfterBreak="0">
    <w:nsid w:val="41326DA5"/>
    <w:multiLevelType w:val="hybridMultilevel"/>
    <w:tmpl w:val="393635EE"/>
    <w:lvl w:ilvl="0" w:tplc="34E6E08E">
      <w:start w:val="1"/>
      <w:numFmt w:val="bullet"/>
      <w:lvlText w:val=""/>
      <w:lvlJc w:val="left"/>
      <w:pPr>
        <w:ind w:left="644" w:hanging="360"/>
      </w:pPr>
      <w:rPr>
        <w:rFonts w:ascii="Symbol" w:hAnsi="Symbol" w:hint="default"/>
        <w:sz w:val="18"/>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5" w15:restartNumberingAfterBreak="0">
    <w:nsid w:val="414B2828"/>
    <w:multiLevelType w:val="hybridMultilevel"/>
    <w:tmpl w:val="A4C22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2F08D9"/>
    <w:multiLevelType w:val="hybridMultilevel"/>
    <w:tmpl w:val="2DB4C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413D65"/>
    <w:multiLevelType w:val="hybridMultilevel"/>
    <w:tmpl w:val="F356F092"/>
    <w:lvl w:ilvl="0" w:tplc="1C00AE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5405E7"/>
    <w:multiLevelType w:val="hybridMultilevel"/>
    <w:tmpl w:val="296A5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8A4110"/>
    <w:multiLevelType w:val="hybridMultilevel"/>
    <w:tmpl w:val="9A6C9202"/>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0" w15:restartNumberingAfterBreak="0">
    <w:nsid w:val="4FD309FA"/>
    <w:multiLevelType w:val="hybridMultilevel"/>
    <w:tmpl w:val="E8A6DF30"/>
    <w:lvl w:ilvl="0" w:tplc="44FAA474">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94598"/>
    <w:multiLevelType w:val="hybridMultilevel"/>
    <w:tmpl w:val="144C0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6A685D"/>
    <w:multiLevelType w:val="hybridMultilevel"/>
    <w:tmpl w:val="22547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4A195F"/>
    <w:multiLevelType w:val="multilevel"/>
    <w:tmpl w:val="27E26786"/>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4" w15:restartNumberingAfterBreak="0">
    <w:nsid w:val="64350E78"/>
    <w:multiLevelType w:val="hybridMultilevel"/>
    <w:tmpl w:val="8E34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24A57"/>
    <w:multiLevelType w:val="hybridMultilevel"/>
    <w:tmpl w:val="ACB4E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C34974"/>
    <w:multiLevelType w:val="hybridMultilevel"/>
    <w:tmpl w:val="62BEA78A"/>
    <w:lvl w:ilvl="0" w:tplc="34E6E08E">
      <w:start w:val="1"/>
      <w:numFmt w:val="bullet"/>
      <w:lvlText w:val=""/>
      <w:lvlJc w:val="left"/>
      <w:pPr>
        <w:ind w:left="720" w:hanging="360"/>
      </w:pPr>
      <w:rPr>
        <w:rFonts w:ascii="Symbol" w:hAnsi="Symbol"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A771448"/>
    <w:multiLevelType w:val="hybridMultilevel"/>
    <w:tmpl w:val="00BA2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CC1599"/>
    <w:multiLevelType w:val="hybridMultilevel"/>
    <w:tmpl w:val="D70A2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D8626F"/>
    <w:multiLevelType w:val="hybridMultilevel"/>
    <w:tmpl w:val="3B720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DB1EE2"/>
    <w:multiLevelType w:val="hybridMultilevel"/>
    <w:tmpl w:val="3524EE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F30537"/>
    <w:multiLevelType w:val="hybridMultilevel"/>
    <w:tmpl w:val="7B88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BD31BF"/>
    <w:multiLevelType w:val="hybridMultilevel"/>
    <w:tmpl w:val="A4B65F98"/>
    <w:lvl w:ilvl="0" w:tplc="449464B4">
      <w:start w:val="1"/>
      <w:numFmt w:val="bullet"/>
      <w:lvlText w:val="o"/>
      <w:lvlJc w:val="left"/>
      <w:pPr>
        <w:tabs>
          <w:tab w:val="num" w:pos="360"/>
        </w:tabs>
        <w:ind w:left="360" w:hanging="360"/>
      </w:pPr>
      <w:rPr>
        <w:rFonts w:ascii="Courier New" w:hAnsi="Courier New" w:hint="default"/>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916014C"/>
    <w:multiLevelType w:val="hybridMultilevel"/>
    <w:tmpl w:val="FC1AF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CF2F42"/>
    <w:multiLevelType w:val="hybridMultilevel"/>
    <w:tmpl w:val="510E1F48"/>
    <w:lvl w:ilvl="0" w:tplc="449464B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5" w15:restartNumberingAfterBreak="0">
    <w:nsid w:val="7DD63CE3"/>
    <w:multiLevelType w:val="hybridMultilevel"/>
    <w:tmpl w:val="17764FFC"/>
    <w:lvl w:ilvl="0" w:tplc="EF9A9532">
      <w:start w:val="8"/>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6"/>
  </w:num>
  <w:num w:numId="3">
    <w:abstractNumId w:val="20"/>
  </w:num>
  <w:num w:numId="4">
    <w:abstractNumId w:val="24"/>
  </w:num>
  <w:num w:numId="5">
    <w:abstractNumId w:val="23"/>
  </w:num>
  <w:num w:numId="6">
    <w:abstractNumId w:val="36"/>
  </w:num>
  <w:num w:numId="7">
    <w:abstractNumId w:val="12"/>
  </w:num>
  <w:num w:numId="8">
    <w:abstractNumId w:val="0"/>
  </w:num>
  <w:num w:numId="9">
    <w:abstractNumId w:val="28"/>
  </w:num>
  <w:num w:numId="10">
    <w:abstractNumId w:val="32"/>
  </w:num>
  <w:num w:numId="11">
    <w:abstractNumId w:val="18"/>
  </w:num>
  <w:num w:numId="12">
    <w:abstractNumId w:val="25"/>
  </w:num>
  <w:num w:numId="13">
    <w:abstractNumId w:val="43"/>
  </w:num>
  <w:num w:numId="14">
    <w:abstractNumId w:val="40"/>
  </w:num>
  <w:num w:numId="15">
    <w:abstractNumId w:val="6"/>
  </w:num>
  <w:num w:numId="16">
    <w:abstractNumId w:val="39"/>
  </w:num>
  <w:num w:numId="17">
    <w:abstractNumId w:val="8"/>
  </w:num>
  <w:num w:numId="18">
    <w:abstractNumId w:val="34"/>
  </w:num>
  <w:num w:numId="19">
    <w:abstractNumId w:val="3"/>
  </w:num>
  <w:num w:numId="20">
    <w:abstractNumId w:val="29"/>
  </w:num>
  <w:num w:numId="21">
    <w:abstractNumId w:val="41"/>
  </w:num>
  <w:num w:numId="22">
    <w:abstractNumId w:val="42"/>
  </w:num>
  <w:num w:numId="23">
    <w:abstractNumId w:val="10"/>
  </w:num>
  <w:num w:numId="24">
    <w:abstractNumId w:val="44"/>
  </w:num>
  <w:num w:numId="25">
    <w:abstractNumId w:val="13"/>
  </w:num>
  <w:num w:numId="26">
    <w:abstractNumId w:val="35"/>
  </w:num>
  <w:num w:numId="27">
    <w:abstractNumId w:val="31"/>
  </w:num>
  <w:num w:numId="28">
    <w:abstractNumId w:val="9"/>
  </w:num>
  <w:num w:numId="29">
    <w:abstractNumId w:val="7"/>
  </w:num>
  <w:num w:numId="30">
    <w:abstractNumId w:val="5"/>
  </w:num>
  <w:num w:numId="31">
    <w:abstractNumId w:val="2"/>
  </w:num>
  <w:num w:numId="32">
    <w:abstractNumId w:val="27"/>
  </w:num>
  <w:num w:numId="33">
    <w:abstractNumId w:val="21"/>
  </w:num>
  <w:num w:numId="34">
    <w:abstractNumId w:val="14"/>
  </w:num>
  <w:num w:numId="35">
    <w:abstractNumId w:val="17"/>
  </w:num>
  <w:num w:numId="36">
    <w:abstractNumId w:val="45"/>
  </w:num>
  <w:num w:numId="37">
    <w:abstractNumId w:val="37"/>
  </w:num>
  <w:num w:numId="38">
    <w:abstractNumId w:val="4"/>
  </w:num>
  <w:num w:numId="39">
    <w:abstractNumId w:val="30"/>
  </w:num>
  <w:num w:numId="40">
    <w:abstractNumId w:val="22"/>
  </w:num>
  <w:num w:numId="41">
    <w:abstractNumId w:val="15"/>
  </w:num>
  <w:num w:numId="42">
    <w:abstractNumId w:val="11"/>
  </w:num>
  <w:num w:numId="43">
    <w:abstractNumId w:val="19"/>
  </w:num>
  <w:num w:numId="44">
    <w:abstractNumId w:val="33"/>
  </w:num>
  <w:num w:numId="45">
    <w:abstractNumId w:val="38"/>
  </w:num>
  <w:num w:numId="46">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AD"/>
    <w:rsid w:val="00000805"/>
    <w:rsid w:val="000058B4"/>
    <w:rsid w:val="000102AD"/>
    <w:rsid w:val="00010443"/>
    <w:rsid w:val="00012F06"/>
    <w:rsid w:val="00014604"/>
    <w:rsid w:val="00016214"/>
    <w:rsid w:val="0001703C"/>
    <w:rsid w:val="0002188F"/>
    <w:rsid w:val="00023D74"/>
    <w:rsid w:val="00024071"/>
    <w:rsid w:val="00026832"/>
    <w:rsid w:val="00026A9F"/>
    <w:rsid w:val="00031DAB"/>
    <w:rsid w:val="00033687"/>
    <w:rsid w:val="00034BF0"/>
    <w:rsid w:val="00037F5C"/>
    <w:rsid w:val="00040841"/>
    <w:rsid w:val="00046A77"/>
    <w:rsid w:val="00055C74"/>
    <w:rsid w:val="0006126A"/>
    <w:rsid w:val="000640A2"/>
    <w:rsid w:val="00066311"/>
    <w:rsid w:val="00066FD2"/>
    <w:rsid w:val="00072E75"/>
    <w:rsid w:val="00084E22"/>
    <w:rsid w:val="00086AE8"/>
    <w:rsid w:val="00087EC0"/>
    <w:rsid w:val="00087F6B"/>
    <w:rsid w:val="0009454F"/>
    <w:rsid w:val="00094D6C"/>
    <w:rsid w:val="00095423"/>
    <w:rsid w:val="00096200"/>
    <w:rsid w:val="000964B0"/>
    <w:rsid w:val="0009695A"/>
    <w:rsid w:val="00096CB0"/>
    <w:rsid w:val="000A36C8"/>
    <w:rsid w:val="000A425C"/>
    <w:rsid w:val="000B2DA4"/>
    <w:rsid w:val="000B4A9F"/>
    <w:rsid w:val="000B70F3"/>
    <w:rsid w:val="000C3881"/>
    <w:rsid w:val="000C3D25"/>
    <w:rsid w:val="000C57E9"/>
    <w:rsid w:val="000C65AE"/>
    <w:rsid w:val="000C6C4C"/>
    <w:rsid w:val="000C768A"/>
    <w:rsid w:val="000D0039"/>
    <w:rsid w:val="000D0226"/>
    <w:rsid w:val="000D1E79"/>
    <w:rsid w:val="000D4437"/>
    <w:rsid w:val="000E0603"/>
    <w:rsid w:val="000E0BCB"/>
    <w:rsid w:val="000E0F4F"/>
    <w:rsid w:val="000E15DA"/>
    <w:rsid w:val="000E5580"/>
    <w:rsid w:val="000F43EC"/>
    <w:rsid w:val="000F484C"/>
    <w:rsid w:val="000F6CCB"/>
    <w:rsid w:val="000F7C3B"/>
    <w:rsid w:val="00102574"/>
    <w:rsid w:val="0010370A"/>
    <w:rsid w:val="001040CD"/>
    <w:rsid w:val="001061D8"/>
    <w:rsid w:val="00106C92"/>
    <w:rsid w:val="0010711E"/>
    <w:rsid w:val="00107324"/>
    <w:rsid w:val="001118C0"/>
    <w:rsid w:val="00113BEE"/>
    <w:rsid w:val="00114F52"/>
    <w:rsid w:val="00117B3F"/>
    <w:rsid w:val="0012585E"/>
    <w:rsid w:val="00134296"/>
    <w:rsid w:val="0013572A"/>
    <w:rsid w:val="00136E85"/>
    <w:rsid w:val="0014463A"/>
    <w:rsid w:val="001467A6"/>
    <w:rsid w:val="00150849"/>
    <w:rsid w:val="00157D58"/>
    <w:rsid w:val="001629C9"/>
    <w:rsid w:val="00164BB1"/>
    <w:rsid w:val="001678AD"/>
    <w:rsid w:val="00174C9F"/>
    <w:rsid w:val="00175652"/>
    <w:rsid w:val="00185DC8"/>
    <w:rsid w:val="00187AB6"/>
    <w:rsid w:val="00193763"/>
    <w:rsid w:val="00194293"/>
    <w:rsid w:val="00197352"/>
    <w:rsid w:val="001A2796"/>
    <w:rsid w:val="001A7445"/>
    <w:rsid w:val="001A7AB4"/>
    <w:rsid w:val="001B2497"/>
    <w:rsid w:val="001B2C93"/>
    <w:rsid w:val="001B3B1A"/>
    <w:rsid w:val="001C23CD"/>
    <w:rsid w:val="001C4A95"/>
    <w:rsid w:val="001C61CE"/>
    <w:rsid w:val="001D093D"/>
    <w:rsid w:val="001D27C0"/>
    <w:rsid w:val="001D43EA"/>
    <w:rsid w:val="001E007A"/>
    <w:rsid w:val="001E2877"/>
    <w:rsid w:val="001E32E1"/>
    <w:rsid w:val="001E5A2C"/>
    <w:rsid w:val="001E6AFB"/>
    <w:rsid w:val="0020008D"/>
    <w:rsid w:val="00201D52"/>
    <w:rsid w:val="002034C2"/>
    <w:rsid w:val="00203954"/>
    <w:rsid w:val="00206332"/>
    <w:rsid w:val="00213474"/>
    <w:rsid w:val="00216F4B"/>
    <w:rsid w:val="002234AA"/>
    <w:rsid w:val="0022711F"/>
    <w:rsid w:val="00231232"/>
    <w:rsid w:val="00232377"/>
    <w:rsid w:val="002366B1"/>
    <w:rsid w:val="00243F99"/>
    <w:rsid w:val="00246308"/>
    <w:rsid w:val="00247A42"/>
    <w:rsid w:val="002534EF"/>
    <w:rsid w:val="00257AC4"/>
    <w:rsid w:val="0026457D"/>
    <w:rsid w:val="0026461B"/>
    <w:rsid w:val="002650A7"/>
    <w:rsid w:val="00272A92"/>
    <w:rsid w:val="0027329D"/>
    <w:rsid w:val="00274015"/>
    <w:rsid w:val="002753B8"/>
    <w:rsid w:val="00276497"/>
    <w:rsid w:val="00276CFA"/>
    <w:rsid w:val="00280FCE"/>
    <w:rsid w:val="0028666F"/>
    <w:rsid w:val="00287D02"/>
    <w:rsid w:val="00290355"/>
    <w:rsid w:val="00292B14"/>
    <w:rsid w:val="00293D53"/>
    <w:rsid w:val="00297817"/>
    <w:rsid w:val="002A3A99"/>
    <w:rsid w:val="002B379A"/>
    <w:rsid w:val="002B5E15"/>
    <w:rsid w:val="002B77EA"/>
    <w:rsid w:val="002C070B"/>
    <w:rsid w:val="002C24C7"/>
    <w:rsid w:val="002C31D6"/>
    <w:rsid w:val="002C3E01"/>
    <w:rsid w:val="002C476B"/>
    <w:rsid w:val="002C673B"/>
    <w:rsid w:val="002D0BCA"/>
    <w:rsid w:val="002D2200"/>
    <w:rsid w:val="002D2B0E"/>
    <w:rsid w:val="002D48E3"/>
    <w:rsid w:val="002D5023"/>
    <w:rsid w:val="002D52D5"/>
    <w:rsid w:val="002D7FD7"/>
    <w:rsid w:val="002E3929"/>
    <w:rsid w:val="002E4EF3"/>
    <w:rsid w:val="002F0C5E"/>
    <w:rsid w:val="002F129E"/>
    <w:rsid w:val="002F1F42"/>
    <w:rsid w:val="002F2A54"/>
    <w:rsid w:val="002F7727"/>
    <w:rsid w:val="0030000C"/>
    <w:rsid w:val="00301561"/>
    <w:rsid w:val="00303D0A"/>
    <w:rsid w:val="00307B50"/>
    <w:rsid w:val="00310CAE"/>
    <w:rsid w:val="003113BB"/>
    <w:rsid w:val="00323526"/>
    <w:rsid w:val="00326F33"/>
    <w:rsid w:val="00327F42"/>
    <w:rsid w:val="00334DAF"/>
    <w:rsid w:val="0034497E"/>
    <w:rsid w:val="00345192"/>
    <w:rsid w:val="003452E9"/>
    <w:rsid w:val="0034615B"/>
    <w:rsid w:val="003466FC"/>
    <w:rsid w:val="003504F2"/>
    <w:rsid w:val="00350EA2"/>
    <w:rsid w:val="00354CB9"/>
    <w:rsid w:val="00362E73"/>
    <w:rsid w:val="00364843"/>
    <w:rsid w:val="003704F5"/>
    <w:rsid w:val="00370D0A"/>
    <w:rsid w:val="00374758"/>
    <w:rsid w:val="00387B81"/>
    <w:rsid w:val="0039175B"/>
    <w:rsid w:val="003A3568"/>
    <w:rsid w:val="003A3FB7"/>
    <w:rsid w:val="003A4886"/>
    <w:rsid w:val="003A4B77"/>
    <w:rsid w:val="003A4FC2"/>
    <w:rsid w:val="003A5320"/>
    <w:rsid w:val="003A60A7"/>
    <w:rsid w:val="003A62FD"/>
    <w:rsid w:val="003B38CB"/>
    <w:rsid w:val="003B4DE6"/>
    <w:rsid w:val="003C4BB6"/>
    <w:rsid w:val="003D52FF"/>
    <w:rsid w:val="003D77C5"/>
    <w:rsid w:val="003D7E57"/>
    <w:rsid w:val="003E03A2"/>
    <w:rsid w:val="003E1DB9"/>
    <w:rsid w:val="003E34F8"/>
    <w:rsid w:val="003E46BB"/>
    <w:rsid w:val="003E7007"/>
    <w:rsid w:val="003E7B46"/>
    <w:rsid w:val="003F6FEF"/>
    <w:rsid w:val="003F74AF"/>
    <w:rsid w:val="003F755F"/>
    <w:rsid w:val="003F7864"/>
    <w:rsid w:val="0041007D"/>
    <w:rsid w:val="00413ADB"/>
    <w:rsid w:val="00414ECE"/>
    <w:rsid w:val="00414EDD"/>
    <w:rsid w:val="00416891"/>
    <w:rsid w:val="00420E30"/>
    <w:rsid w:val="004259D3"/>
    <w:rsid w:val="0042679E"/>
    <w:rsid w:val="00426871"/>
    <w:rsid w:val="004330E5"/>
    <w:rsid w:val="0043602A"/>
    <w:rsid w:val="0044671A"/>
    <w:rsid w:val="00450489"/>
    <w:rsid w:val="00450A0D"/>
    <w:rsid w:val="004549AA"/>
    <w:rsid w:val="00455811"/>
    <w:rsid w:val="00455EAA"/>
    <w:rsid w:val="00457DC0"/>
    <w:rsid w:val="0046043F"/>
    <w:rsid w:val="00467D8D"/>
    <w:rsid w:val="0047283E"/>
    <w:rsid w:val="00472EFC"/>
    <w:rsid w:val="00473DB9"/>
    <w:rsid w:val="004740CB"/>
    <w:rsid w:val="00475BC4"/>
    <w:rsid w:val="004761D1"/>
    <w:rsid w:val="0048082A"/>
    <w:rsid w:val="004818EC"/>
    <w:rsid w:val="0048206F"/>
    <w:rsid w:val="004858E4"/>
    <w:rsid w:val="0048755A"/>
    <w:rsid w:val="0049011A"/>
    <w:rsid w:val="00491FDD"/>
    <w:rsid w:val="00493733"/>
    <w:rsid w:val="00494C33"/>
    <w:rsid w:val="0049593C"/>
    <w:rsid w:val="00496555"/>
    <w:rsid w:val="00497824"/>
    <w:rsid w:val="004A0511"/>
    <w:rsid w:val="004A1B61"/>
    <w:rsid w:val="004B46BE"/>
    <w:rsid w:val="004B494C"/>
    <w:rsid w:val="004C5048"/>
    <w:rsid w:val="004C7E09"/>
    <w:rsid w:val="004D008F"/>
    <w:rsid w:val="004D5896"/>
    <w:rsid w:val="004D75BA"/>
    <w:rsid w:val="004E1E7D"/>
    <w:rsid w:val="004E45B0"/>
    <w:rsid w:val="004E5BE2"/>
    <w:rsid w:val="004F19BC"/>
    <w:rsid w:val="00500BDE"/>
    <w:rsid w:val="00500E34"/>
    <w:rsid w:val="00501BAE"/>
    <w:rsid w:val="00504CC5"/>
    <w:rsid w:val="005177B3"/>
    <w:rsid w:val="005200E7"/>
    <w:rsid w:val="00520FC2"/>
    <w:rsid w:val="0052109F"/>
    <w:rsid w:val="00524A27"/>
    <w:rsid w:val="005319D4"/>
    <w:rsid w:val="00531B7C"/>
    <w:rsid w:val="00536A5A"/>
    <w:rsid w:val="0054166E"/>
    <w:rsid w:val="00543C79"/>
    <w:rsid w:val="00543CA3"/>
    <w:rsid w:val="00544763"/>
    <w:rsid w:val="0054477C"/>
    <w:rsid w:val="00550975"/>
    <w:rsid w:val="00556CC6"/>
    <w:rsid w:val="005615E2"/>
    <w:rsid w:val="00562849"/>
    <w:rsid w:val="00566639"/>
    <w:rsid w:val="00566E14"/>
    <w:rsid w:val="0056769B"/>
    <w:rsid w:val="005679C9"/>
    <w:rsid w:val="00570C00"/>
    <w:rsid w:val="005710FF"/>
    <w:rsid w:val="0057573A"/>
    <w:rsid w:val="00580E3A"/>
    <w:rsid w:val="00582656"/>
    <w:rsid w:val="005841A1"/>
    <w:rsid w:val="0058457C"/>
    <w:rsid w:val="00585459"/>
    <w:rsid w:val="00586B1D"/>
    <w:rsid w:val="00587AC8"/>
    <w:rsid w:val="00587D6B"/>
    <w:rsid w:val="005A0C5F"/>
    <w:rsid w:val="005A173F"/>
    <w:rsid w:val="005A4809"/>
    <w:rsid w:val="005A668A"/>
    <w:rsid w:val="005B4732"/>
    <w:rsid w:val="005C3DF8"/>
    <w:rsid w:val="005C4056"/>
    <w:rsid w:val="005C5D4C"/>
    <w:rsid w:val="005D0248"/>
    <w:rsid w:val="005D7374"/>
    <w:rsid w:val="005D7C7D"/>
    <w:rsid w:val="005E09F7"/>
    <w:rsid w:val="005E22E7"/>
    <w:rsid w:val="005E42C3"/>
    <w:rsid w:val="005F11B9"/>
    <w:rsid w:val="005F185F"/>
    <w:rsid w:val="005F1DF6"/>
    <w:rsid w:val="005F429C"/>
    <w:rsid w:val="005F4F1D"/>
    <w:rsid w:val="00604440"/>
    <w:rsid w:val="00606EFC"/>
    <w:rsid w:val="00613C1D"/>
    <w:rsid w:val="00613C9E"/>
    <w:rsid w:val="00614537"/>
    <w:rsid w:val="0061497A"/>
    <w:rsid w:val="00615160"/>
    <w:rsid w:val="00616D16"/>
    <w:rsid w:val="00620184"/>
    <w:rsid w:val="00620316"/>
    <w:rsid w:val="006230B4"/>
    <w:rsid w:val="006242D7"/>
    <w:rsid w:val="00624F8B"/>
    <w:rsid w:val="00626998"/>
    <w:rsid w:val="00626C69"/>
    <w:rsid w:val="006302F5"/>
    <w:rsid w:val="0063116E"/>
    <w:rsid w:val="00632B0F"/>
    <w:rsid w:val="00635D18"/>
    <w:rsid w:val="0063621A"/>
    <w:rsid w:val="00640FF2"/>
    <w:rsid w:val="0064176B"/>
    <w:rsid w:val="00642262"/>
    <w:rsid w:val="00662F08"/>
    <w:rsid w:val="00663E1A"/>
    <w:rsid w:val="006645F2"/>
    <w:rsid w:val="0066491C"/>
    <w:rsid w:val="0067419C"/>
    <w:rsid w:val="00674B07"/>
    <w:rsid w:val="00681D5A"/>
    <w:rsid w:val="00691E17"/>
    <w:rsid w:val="006953BD"/>
    <w:rsid w:val="00695AE6"/>
    <w:rsid w:val="0069686B"/>
    <w:rsid w:val="00696CD5"/>
    <w:rsid w:val="006A000C"/>
    <w:rsid w:val="006A6EA1"/>
    <w:rsid w:val="006A73B8"/>
    <w:rsid w:val="006A7972"/>
    <w:rsid w:val="006B31F7"/>
    <w:rsid w:val="006B49F5"/>
    <w:rsid w:val="006B5A14"/>
    <w:rsid w:val="006B6C06"/>
    <w:rsid w:val="006B7C43"/>
    <w:rsid w:val="006C14F1"/>
    <w:rsid w:val="006C262C"/>
    <w:rsid w:val="006C34EC"/>
    <w:rsid w:val="006C7406"/>
    <w:rsid w:val="006C7BF2"/>
    <w:rsid w:val="006D1BBB"/>
    <w:rsid w:val="006D7091"/>
    <w:rsid w:val="006E0CBC"/>
    <w:rsid w:val="006E3603"/>
    <w:rsid w:val="006E6082"/>
    <w:rsid w:val="006F02D6"/>
    <w:rsid w:val="006F33BE"/>
    <w:rsid w:val="006F67A3"/>
    <w:rsid w:val="006F68A4"/>
    <w:rsid w:val="00701655"/>
    <w:rsid w:val="00701EE1"/>
    <w:rsid w:val="00721EC4"/>
    <w:rsid w:val="00727694"/>
    <w:rsid w:val="00734721"/>
    <w:rsid w:val="00736BF1"/>
    <w:rsid w:val="00740827"/>
    <w:rsid w:val="00741A91"/>
    <w:rsid w:val="0074721D"/>
    <w:rsid w:val="007536FC"/>
    <w:rsid w:val="00754C6A"/>
    <w:rsid w:val="007602A0"/>
    <w:rsid w:val="007618D7"/>
    <w:rsid w:val="0077012F"/>
    <w:rsid w:val="0077235C"/>
    <w:rsid w:val="0077369F"/>
    <w:rsid w:val="007779E1"/>
    <w:rsid w:val="00780D3B"/>
    <w:rsid w:val="0078297E"/>
    <w:rsid w:val="007908EF"/>
    <w:rsid w:val="00791D98"/>
    <w:rsid w:val="00792E86"/>
    <w:rsid w:val="00796005"/>
    <w:rsid w:val="007A2F3C"/>
    <w:rsid w:val="007B440A"/>
    <w:rsid w:val="007B6C5C"/>
    <w:rsid w:val="007B730E"/>
    <w:rsid w:val="007C2DE1"/>
    <w:rsid w:val="007C362C"/>
    <w:rsid w:val="007C484A"/>
    <w:rsid w:val="007D05C3"/>
    <w:rsid w:val="007D1A0E"/>
    <w:rsid w:val="007D32B3"/>
    <w:rsid w:val="007D4191"/>
    <w:rsid w:val="007E0754"/>
    <w:rsid w:val="007E43F6"/>
    <w:rsid w:val="007E49D5"/>
    <w:rsid w:val="007E6E4C"/>
    <w:rsid w:val="007F2CCC"/>
    <w:rsid w:val="007F3369"/>
    <w:rsid w:val="007F655F"/>
    <w:rsid w:val="007F7871"/>
    <w:rsid w:val="00800B31"/>
    <w:rsid w:val="0080220D"/>
    <w:rsid w:val="0080324D"/>
    <w:rsid w:val="00804D56"/>
    <w:rsid w:val="00805692"/>
    <w:rsid w:val="00805979"/>
    <w:rsid w:val="00805B53"/>
    <w:rsid w:val="00805E39"/>
    <w:rsid w:val="0080620A"/>
    <w:rsid w:val="0081090B"/>
    <w:rsid w:val="00811AAD"/>
    <w:rsid w:val="00816E14"/>
    <w:rsid w:val="0082348A"/>
    <w:rsid w:val="00830CA1"/>
    <w:rsid w:val="008324AD"/>
    <w:rsid w:val="00835D2E"/>
    <w:rsid w:val="00842BA2"/>
    <w:rsid w:val="00843490"/>
    <w:rsid w:val="008478A7"/>
    <w:rsid w:val="00852916"/>
    <w:rsid w:val="008616B8"/>
    <w:rsid w:val="00865298"/>
    <w:rsid w:val="00865F01"/>
    <w:rsid w:val="008674BD"/>
    <w:rsid w:val="00870083"/>
    <w:rsid w:val="00870649"/>
    <w:rsid w:val="00870D88"/>
    <w:rsid w:val="00870E73"/>
    <w:rsid w:val="0087163E"/>
    <w:rsid w:val="00883F3D"/>
    <w:rsid w:val="00884D10"/>
    <w:rsid w:val="008941C7"/>
    <w:rsid w:val="00897ED4"/>
    <w:rsid w:val="008A065F"/>
    <w:rsid w:val="008A3CF4"/>
    <w:rsid w:val="008A5A17"/>
    <w:rsid w:val="008A6477"/>
    <w:rsid w:val="008A66EA"/>
    <w:rsid w:val="008A7C8D"/>
    <w:rsid w:val="008B0172"/>
    <w:rsid w:val="008C18AF"/>
    <w:rsid w:val="008C29A6"/>
    <w:rsid w:val="008C3EBD"/>
    <w:rsid w:val="008C7CFE"/>
    <w:rsid w:val="008D0203"/>
    <w:rsid w:val="008D3BEC"/>
    <w:rsid w:val="008E40CE"/>
    <w:rsid w:val="008F0FB4"/>
    <w:rsid w:val="008F59A2"/>
    <w:rsid w:val="00900D95"/>
    <w:rsid w:val="009021EB"/>
    <w:rsid w:val="00903594"/>
    <w:rsid w:val="00905C4C"/>
    <w:rsid w:val="009062E7"/>
    <w:rsid w:val="009069AC"/>
    <w:rsid w:val="00910E37"/>
    <w:rsid w:val="00911AFC"/>
    <w:rsid w:val="00911B04"/>
    <w:rsid w:val="00912B8A"/>
    <w:rsid w:val="009203E9"/>
    <w:rsid w:val="009206BA"/>
    <w:rsid w:val="00922651"/>
    <w:rsid w:val="009229D4"/>
    <w:rsid w:val="00922F6E"/>
    <w:rsid w:val="00935B7A"/>
    <w:rsid w:val="00935CCE"/>
    <w:rsid w:val="00937D8B"/>
    <w:rsid w:val="009423E9"/>
    <w:rsid w:val="009442D3"/>
    <w:rsid w:val="009466DB"/>
    <w:rsid w:val="00947359"/>
    <w:rsid w:val="00951668"/>
    <w:rsid w:val="00963688"/>
    <w:rsid w:val="00964046"/>
    <w:rsid w:val="0096470A"/>
    <w:rsid w:val="00966A3C"/>
    <w:rsid w:val="009670CA"/>
    <w:rsid w:val="00970ACE"/>
    <w:rsid w:val="00976652"/>
    <w:rsid w:val="00987E29"/>
    <w:rsid w:val="009921FC"/>
    <w:rsid w:val="00992A5C"/>
    <w:rsid w:val="009973A4"/>
    <w:rsid w:val="009A0002"/>
    <w:rsid w:val="009A6590"/>
    <w:rsid w:val="009B10BE"/>
    <w:rsid w:val="009B2BE4"/>
    <w:rsid w:val="009B3832"/>
    <w:rsid w:val="009B52AC"/>
    <w:rsid w:val="009C204B"/>
    <w:rsid w:val="009C2B09"/>
    <w:rsid w:val="009C4A89"/>
    <w:rsid w:val="009D0DE2"/>
    <w:rsid w:val="009E1850"/>
    <w:rsid w:val="009E45CA"/>
    <w:rsid w:val="009E54B6"/>
    <w:rsid w:val="009E5906"/>
    <w:rsid w:val="009E6A1E"/>
    <w:rsid w:val="009E6D6F"/>
    <w:rsid w:val="009F0F4C"/>
    <w:rsid w:val="009F4377"/>
    <w:rsid w:val="00A013CE"/>
    <w:rsid w:val="00A051DD"/>
    <w:rsid w:val="00A0535C"/>
    <w:rsid w:val="00A062C9"/>
    <w:rsid w:val="00A120BC"/>
    <w:rsid w:val="00A129C0"/>
    <w:rsid w:val="00A226AC"/>
    <w:rsid w:val="00A25181"/>
    <w:rsid w:val="00A258D9"/>
    <w:rsid w:val="00A25F84"/>
    <w:rsid w:val="00A2690B"/>
    <w:rsid w:val="00A308A1"/>
    <w:rsid w:val="00A34ABA"/>
    <w:rsid w:val="00A351BC"/>
    <w:rsid w:val="00A4228D"/>
    <w:rsid w:val="00A436E1"/>
    <w:rsid w:val="00A54717"/>
    <w:rsid w:val="00A55121"/>
    <w:rsid w:val="00A55F07"/>
    <w:rsid w:val="00A63DEB"/>
    <w:rsid w:val="00A652FF"/>
    <w:rsid w:val="00A711CF"/>
    <w:rsid w:val="00A76ABB"/>
    <w:rsid w:val="00A84D8E"/>
    <w:rsid w:val="00A86894"/>
    <w:rsid w:val="00A86B66"/>
    <w:rsid w:val="00A919E5"/>
    <w:rsid w:val="00A91F86"/>
    <w:rsid w:val="00A94670"/>
    <w:rsid w:val="00A96801"/>
    <w:rsid w:val="00AA02CB"/>
    <w:rsid w:val="00AA1A24"/>
    <w:rsid w:val="00AB12B4"/>
    <w:rsid w:val="00AB2288"/>
    <w:rsid w:val="00AB2ED3"/>
    <w:rsid w:val="00AB5C80"/>
    <w:rsid w:val="00AC26AE"/>
    <w:rsid w:val="00AC2E02"/>
    <w:rsid w:val="00AC3D89"/>
    <w:rsid w:val="00AD212F"/>
    <w:rsid w:val="00AE3CA9"/>
    <w:rsid w:val="00AF2AE1"/>
    <w:rsid w:val="00AF73EB"/>
    <w:rsid w:val="00B034F3"/>
    <w:rsid w:val="00B03D8B"/>
    <w:rsid w:val="00B06A44"/>
    <w:rsid w:val="00B07146"/>
    <w:rsid w:val="00B07207"/>
    <w:rsid w:val="00B127D4"/>
    <w:rsid w:val="00B148FA"/>
    <w:rsid w:val="00B314CB"/>
    <w:rsid w:val="00B3673A"/>
    <w:rsid w:val="00B36A1C"/>
    <w:rsid w:val="00B46C7B"/>
    <w:rsid w:val="00B50A9F"/>
    <w:rsid w:val="00B574E1"/>
    <w:rsid w:val="00B614C5"/>
    <w:rsid w:val="00B631DB"/>
    <w:rsid w:val="00B64DF0"/>
    <w:rsid w:val="00B67E1F"/>
    <w:rsid w:val="00B740AA"/>
    <w:rsid w:val="00B75492"/>
    <w:rsid w:val="00B8010E"/>
    <w:rsid w:val="00B80F8A"/>
    <w:rsid w:val="00B81D2F"/>
    <w:rsid w:val="00B82A66"/>
    <w:rsid w:val="00B8737E"/>
    <w:rsid w:val="00B8775D"/>
    <w:rsid w:val="00B933F5"/>
    <w:rsid w:val="00B94FCA"/>
    <w:rsid w:val="00B95F65"/>
    <w:rsid w:val="00B96E8F"/>
    <w:rsid w:val="00B97316"/>
    <w:rsid w:val="00BA37EE"/>
    <w:rsid w:val="00BA5988"/>
    <w:rsid w:val="00BB148D"/>
    <w:rsid w:val="00BB38E5"/>
    <w:rsid w:val="00BB44D4"/>
    <w:rsid w:val="00BB53AE"/>
    <w:rsid w:val="00BB67EF"/>
    <w:rsid w:val="00BC5C57"/>
    <w:rsid w:val="00BC6BB8"/>
    <w:rsid w:val="00BD507C"/>
    <w:rsid w:val="00BD64C1"/>
    <w:rsid w:val="00BE1F24"/>
    <w:rsid w:val="00BE1F79"/>
    <w:rsid w:val="00BE28FB"/>
    <w:rsid w:val="00BE42BF"/>
    <w:rsid w:val="00BE56CB"/>
    <w:rsid w:val="00BE574E"/>
    <w:rsid w:val="00BE60B8"/>
    <w:rsid w:val="00BF1803"/>
    <w:rsid w:val="00BF1CDF"/>
    <w:rsid w:val="00BF38E7"/>
    <w:rsid w:val="00BF3F01"/>
    <w:rsid w:val="00BF593F"/>
    <w:rsid w:val="00BF79BA"/>
    <w:rsid w:val="00C01238"/>
    <w:rsid w:val="00C027AB"/>
    <w:rsid w:val="00C05544"/>
    <w:rsid w:val="00C0662E"/>
    <w:rsid w:val="00C07E2C"/>
    <w:rsid w:val="00C1044A"/>
    <w:rsid w:val="00C1053D"/>
    <w:rsid w:val="00C206DA"/>
    <w:rsid w:val="00C212CC"/>
    <w:rsid w:val="00C21DB3"/>
    <w:rsid w:val="00C220DB"/>
    <w:rsid w:val="00C30F40"/>
    <w:rsid w:val="00C324D2"/>
    <w:rsid w:val="00C340F6"/>
    <w:rsid w:val="00C34D9A"/>
    <w:rsid w:val="00C350E4"/>
    <w:rsid w:val="00C3694F"/>
    <w:rsid w:val="00C3767D"/>
    <w:rsid w:val="00C37BB9"/>
    <w:rsid w:val="00C415CF"/>
    <w:rsid w:val="00C41709"/>
    <w:rsid w:val="00C41E6F"/>
    <w:rsid w:val="00C4328E"/>
    <w:rsid w:val="00C43712"/>
    <w:rsid w:val="00C44238"/>
    <w:rsid w:val="00C45534"/>
    <w:rsid w:val="00C47A1E"/>
    <w:rsid w:val="00C50524"/>
    <w:rsid w:val="00C53A3E"/>
    <w:rsid w:val="00C54F27"/>
    <w:rsid w:val="00C556DB"/>
    <w:rsid w:val="00C55F0E"/>
    <w:rsid w:val="00C700BC"/>
    <w:rsid w:val="00C764D3"/>
    <w:rsid w:val="00C81051"/>
    <w:rsid w:val="00C8282F"/>
    <w:rsid w:val="00C829E6"/>
    <w:rsid w:val="00C83DDC"/>
    <w:rsid w:val="00C84216"/>
    <w:rsid w:val="00C93596"/>
    <w:rsid w:val="00C93C01"/>
    <w:rsid w:val="00CA2149"/>
    <w:rsid w:val="00CA2FD8"/>
    <w:rsid w:val="00CA60FC"/>
    <w:rsid w:val="00CB4351"/>
    <w:rsid w:val="00CB4761"/>
    <w:rsid w:val="00CB4DC6"/>
    <w:rsid w:val="00CB519E"/>
    <w:rsid w:val="00CB6EA7"/>
    <w:rsid w:val="00CB75EE"/>
    <w:rsid w:val="00CC0AAC"/>
    <w:rsid w:val="00CC0FA2"/>
    <w:rsid w:val="00CC1AFD"/>
    <w:rsid w:val="00CC2C5C"/>
    <w:rsid w:val="00CC31CD"/>
    <w:rsid w:val="00CC4C81"/>
    <w:rsid w:val="00CC68AA"/>
    <w:rsid w:val="00CC7F60"/>
    <w:rsid w:val="00CD3E93"/>
    <w:rsid w:val="00CD624F"/>
    <w:rsid w:val="00CD7EF8"/>
    <w:rsid w:val="00CE1E70"/>
    <w:rsid w:val="00CE2D8A"/>
    <w:rsid w:val="00CE3874"/>
    <w:rsid w:val="00CE7D84"/>
    <w:rsid w:val="00CF17CD"/>
    <w:rsid w:val="00CF48DF"/>
    <w:rsid w:val="00CF4C45"/>
    <w:rsid w:val="00CF7DC2"/>
    <w:rsid w:val="00D05586"/>
    <w:rsid w:val="00D06FE8"/>
    <w:rsid w:val="00D12359"/>
    <w:rsid w:val="00D14125"/>
    <w:rsid w:val="00D1507D"/>
    <w:rsid w:val="00D20F39"/>
    <w:rsid w:val="00D212F6"/>
    <w:rsid w:val="00D213FB"/>
    <w:rsid w:val="00D22BF8"/>
    <w:rsid w:val="00D25D9A"/>
    <w:rsid w:val="00D43F46"/>
    <w:rsid w:val="00D44AD6"/>
    <w:rsid w:val="00D51952"/>
    <w:rsid w:val="00D537C3"/>
    <w:rsid w:val="00D5387F"/>
    <w:rsid w:val="00D5698F"/>
    <w:rsid w:val="00D56DFB"/>
    <w:rsid w:val="00D641EA"/>
    <w:rsid w:val="00D83312"/>
    <w:rsid w:val="00D907AE"/>
    <w:rsid w:val="00D90E57"/>
    <w:rsid w:val="00D9292C"/>
    <w:rsid w:val="00DA0161"/>
    <w:rsid w:val="00DA2A74"/>
    <w:rsid w:val="00DA6879"/>
    <w:rsid w:val="00DA7724"/>
    <w:rsid w:val="00DB3DF6"/>
    <w:rsid w:val="00DC2C61"/>
    <w:rsid w:val="00DC43F3"/>
    <w:rsid w:val="00DC6D56"/>
    <w:rsid w:val="00DD081F"/>
    <w:rsid w:val="00DD0B98"/>
    <w:rsid w:val="00DD3E09"/>
    <w:rsid w:val="00DD66B0"/>
    <w:rsid w:val="00DD6B7B"/>
    <w:rsid w:val="00DD776C"/>
    <w:rsid w:val="00DF0168"/>
    <w:rsid w:val="00DF03F0"/>
    <w:rsid w:val="00DF110E"/>
    <w:rsid w:val="00DF160F"/>
    <w:rsid w:val="00DF3510"/>
    <w:rsid w:val="00DF4369"/>
    <w:rsid w:val="00DF4D37"/>
    <w:rsid w:val="00DF573B"/>
    <w:rsid w:val="00E01131"/>
    <w:rsid w:val="00E021A5"/>
    <w:rsid w:val="00E117C0"/>
    <w:rsid w:val="00E16ECA"/>
    <w:rsid w:val="00E206A9"/>
    <w:rsid w:val="00E21297"/>
    <w:rsid w:val="00E21DBF"/>
    <w:rsid w:val="00E21FD2"/>
    <w:rsid w:val="00E321E1"/>
    <w:rsid w:val="00E322DA"/>
    <w:rsid w:val="00E3261E"/>
    <w:rsid w:val="00E336D7"/>
    <w:rsid w:val="00E33978"/>
    <w:rsid w:val="00E355FE"/>
    <w:rsid w:val="00E35BCD"/>
    <w:rsid w:val="00E41FFC"/>
    <w:rsid w:val="00E424E5"/>
    <w:rsid w:val="00E50A67"/>
    <w:rsid w:val="00E524B3"/>
    <w:rsid w:val="00E55808"/>
    <w:rsid w:val="00E5628C"/>
    <w:rsid w:val="00E56B2F"/>
    <w:rsid w:val="00E57537"/>
    <w:rsid w:val="00E576F9"/>
    <w:rsid w:val="00E600BE"/>
    <w:rsid w:val="00E60872"/>
    <w:rsid w:val="00E7181E"/>
    <w:rsid w:val="00E807F9"/>
    <w:rsid w:val="00E82AEC"/>
    <w:rsid w:val="00E87A98"/>
    <w:rsid w:val="00E91017"/>
    <w:rsid w:val="00E93DE1"/>
    <w:rsid w:val="00E93F42"/>
    <w:rsid w:val="00E94AA6"/>
    <w:rsid w:val="00E959F5"/>
    <w:rsid w:val="00E96253"/>
    <w:rsid w:val="00E9714E"/>
    <w:rsid w:val="00EA3522"/>
    <w:rsid w:val="00EA4C95"/>
    <w:rsid w:val="00EA509D"/>
    <w:rsid w:val="00EB1619"/>
    <w:rsid w:val="00EB5F68"/>
    <w:rsid w:val="00EC00FD"/>
    <w:rsid w:val="00EC4B58"/>
    <w:rsid w:val="00EC76C7"/>
    <w:rsid w:val="00ED4DD2"/>
    <w:rsid w:val="00EE3C63"/>
    <w:rsid w:val="00EE5016"/>
    <w:rsid w:val="00EE7672"/>
    <w:rsid w:val="00EF3DDF"/>
    <w:rsid w:val="00EF4156"/>
    <w:rsid w:val="00EF49F4"/>
    <w:rsid w:val="00F040BE"/>
    <w:rsid w:val="00F047D8"/>
    <w:rsid w:val="00F0729C"/>
    <w:rsid w:val="00F16A17"/>
    <w:rsid w:val="00F17580"/>
    <w:rsid w:val="00F20D8A"/>
    <w:rsid w:val="00F2489C"/>
    <w:rsid w:val="00F27DE1"/>
    <w:rsid w:val="00F31F03"/>
    <w:rsid w:val="00F373AB"/>
    <w:rsid w:val="00F427A3"/>
    <w:rsid w:val="00F4485A"/>
    <w:rsid w:val="00F44E65"/>
    <w:rsid w:val="00F46468"/>
    <w:rsid w:val="00F64708"/>
    <w:rsid w:val="00F64FF2"/>
    <w:rsid w:val="00F65796"/>
    <w:rsid w:val="00F6615E"/>
    <w:rsid w:val="00F71A5A"/>
    <w:rsid w:val="00F74D5F"/>
    <w:rsid w:val="00F74D9F"/>
    <w:rsid w:val="00F822E1"/>
    <w:rsid w:val="00F836AB"/>
    <w:rsid w:val="00F858D6"/>
    <w:rsid w:val="00F94A55"/>
    <w:rsid w:val="00F94C53"/>
    <w:rsid w:val="00F959C1"/>
    <w:rsid w:val="00FA08AA"/>
    <w:rsid w:val="00FA4D41"/>
    <w:rsid w:val="00FA6FA7"/>
    <w:rsid w:val="00FA7732"/>
    <w:rsid w:val="00FB2FC5"/>
    <w:rsid w:val="00FB5703"/>
    <w:rsid w:val="00FB5FF7"/>
    <w:rsid w:val="00FC26A8"/>
    <w:rsid w:val="00FC4A69"/>
    <w:rsid w:val="00FC7D28"/>
    <w:rsid w:val="00FD68FA"/>
    <w:rsid w:val="00FE1049"/>
    <w:rsid w:val="00FE16DC"/>
    <w:rsid w:val="00FE18CD"/>
    <w:rsid w:val="00FE1F00"/>
    <w:rsid w:val="00FE6172"/>
    <w:rsid w:val="00FE7133"/>
    <w:rsid w:val="00FF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9240-2F2F-4C0E-BDA0-2BC9C276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2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4AD"/>
    <w:pPr>
      <w:autoSpaceDE w:val="0"/>
      <w:autoSpaceDN w:val="0"/>
      <w:adjustRightInd w:val="0"/>
    </w:pPr>
    <w:rPr>
      <w:rFonts w:ascii="Arial" w:hAnsi="Arial" w:cs="Arial"/>
      <w:color w:val="000000"/>
      <w:sz w:val="24"/>
      <w:szCs w:val="24"/>
    </w:rPr>
  </w:style>
  <w:style w:type="paragraph" w:styleId="NormalWeb">
    <w:name w:val="Normal (Web)"/>
    <w:basedOn w:val="Normal"/>
    <w:rsid w:val="00CF48DF"/>
    <w:pPr>
      <w:spacing w:before="100" w:beforeAutospacing="1" w:after="100" w:afterAutospacing="1" w:line="240" w:lineRule="auto"/>
    </w:pPr>
    <w:rPr>
      <w:rFonts w:ascii="Times New Roman" w:eastAsia="Times New Roman" w:hAnsi="Times New Roman"/>
      <w:sz w:val="24"/>
      <w:szCs w:val="24"/>
    </w:rPr>
  </w:style>
  <w:style w:type="character" w:customStyle="1" w:styleId="articletitle">
    <w:name w:val="article_title"/>
    <w:basedOn w:val="DefaultParagraphFont"/>
    <w:rsid w:val="00CF48DF"/>
  </w:style>
  <w:style w:type="character" w:customStyle="1" w:styleId="apple-converted-space">
    <w:name w:val="apple-converted-space"/>
    <w:basedOn w:val="DefaultParagraphFont"/>
    <w:rsid w:val="00CF48DF"/>
  </w:style>
  <w:style w:type="character" w:styleId="Hyperlink">
    <w:name w:val="Hyperlink"/>
    <w:rsid w:val="00CF48DF"/>
    <w:rPr>
      <w:color w:val="0000FF"/>
      <w:u w:val="single"/>
    </w:rPr>
  </w:style>
  <w:style w:type="character" w:customStyle="1" w:styleId="articletext">
    <w:name w:val="article_text"/>
    <w:basedOn w:val="DefaultParagraphFont"/>
    <w:rsid w:val="00CF48DF"/>
  </w:style>
  <w:style w:type="paragraph" w:styleId="ListParagraph">
    <w:name w:val="List Paragraph"/>
    <w:aliases w:val="Resume Title,normal"/>
    <w:basedOn w:val="Normal"/>
    <w:link w:val="ListParagraphChar"/>
    <w:uiPriority w:val="34"/>
    <w:qFormat/>
    <w:rsid w:val="000F484C"/>
    <w:pPr>
      <w:spacing w:after="0"/>
      <w:ind w:left="720"/>
      <w:contextualSpacing/>
    </w:pPr>
    <w:rPr>
      <w:rFonts w:ascii="Times New Roman" w:hAnsi="Times New Roman"/>
      <w:sz w:val="24"/>
      <w:szCs w:val="24"/>
      <w:lang w:val="en-GB"/>
    </w:rPr>
  </w:style>
  <w:style w:type="paragraph" w:styleId="Title">
    <w:name w:val="Title"/>
    <w:basedOn w:val="Normal"/>
    <w:link w:val="TitleChar"/>
    <w:qFormat/>
    <w:rsid w:val="006242D7"/>
    <w:pPr>
      <w:spacing w:after="0" w:line="240" w:lineRule="auto"/>
      <w:jc w:val="center"/>
    </w:pPr>
    <w:rPr>
      <w:rFonts w:ascii="Times New Roman" w:eastAsia="Times New Roman" w:hAnsi="Times New Roman"/>
      <w:b/>
      <w:sz w:val="32"/>
      <w:szCs w:val="24"/>
      <w:lang w:val="x-none" w:eastAsia="x-none"/>
    </w:rPr>
  </w:style>
  <w:style w:type="character" w:customStyle="1" w:styleId="TitleChar">
    <w:name w:val="Title Char"/>
    <w:link w:val="Title"/>
    <w:uiPriority w:val="99"/>
    <w:rsid w:val="006242D7"/>
    <w:rPr>
      <w:rFonts w:ascii="Times New Roman" w:eastAsia="Times New Roman" w:hAnsi="Times New Roman" w:cs="Arial"/>
      <w:b/>
      <w:sz w:val="32"/>
      <w:szCs w:val="24"/>
    </w:rPr>
  </w:style>
  <w:style w:type="paragraph" w:styleId="BodyText">
    <w:name w:val="Body Text"/>
    <w:basedOn w:val="Normal"/>
    <w:link w:val="BodyTextChar"/>
    <w:uiPriority w:val="99"/>
    <w:unhideWhenUsed/>
    <w:rsid w:val="00BF38E7"/>
    <w:pPr>
      <w:widowControl w:val="0"/>
      <w:autoSpaceDE w:val="0"/>
      <w:autoSpaceDN w:val="0"/>
      <w:adjustRightInd w:val="0"/>
      <w:spacing w:before="220" w:after="0" w:line="240" w:lineRule="auto"/>
    </w:pPr>
    <w:rPr>
      <w:rFonts w:ascii="Arial" w:eastAsia="Times New Roman" w:hAnsi="Arial"/>
      <w:color w:val="000000"/>
      <w:szCs w:val="24"/>
      <w:lang w:val="x-none" w:eastAsia="x-none"/>
    </w:rPr>
  </w:style>
  <w:style w:type="character" w:customStyle="1" w:styleId="BodyTextChar">
    <w:name w:val="Body Text Char"/>
    <w:link w:val="BodyText"/>
    <w:uiPriority w:val="99"/>
    <w:rsid w:val="00BF38E7"/>
    <w:rPr>
      <w:rFonts w:ascii="Arial" w:eastAsia="Times New Roman" w:hAnsi="Arial" w:cs="Arial"/>
      <w:color w:val="000000"/>
      <w:sz w:val="22"/>
      <w:szCs w:val="24"/>
    </w:rPr>
  </w:style>
  <w:style w:type="paragraph" w:styleId="BalloonText">
    <w:name w:val="Balloon Text"/>
    <w:basedOn w:val="Normal"/>
    <w:link w:val="BalloonTextChar"/>
    <w:uiPriority w:val="99"/>
    <w:semiHidden/>
    <w:unhideWhenUsed/>
    <w:rsid w:val="002B37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B379A"/>
    <w:rPr>
      <w:rFonts w:ascii="Tahoma" w:hAnsi="Tahoma" w:cs="Tahoma"/>
      <w:sz w:val="16"/>
      <w:szCs w:val="16"/>
    </w:rPr>
  </w:style>
  <w:style w:type="character" w:styleId="CommentReference">
    <w:name w:val="annotation reference"/>
    <w:uiPriority w:val="99"/>
    <w:unhideWhenUsed/>
    <w:rsid w:val="00B67E1F"/>
    <w:rPr>
      <w:sz w:val="16"/>
      <w:szCs w:val="16"/>
    </w:rPr>
  </w:style>
  <w:style w:type="paragraph" w:styleId="CommentText">
    <w:name w:val="annotation text"/>
    <w:basedOn w:val="Normal"/>
    <w:link w:val="CommentTextChar"/>
    <w:uiPriority w:val="99"/>
    <w:unhideWhenUsed/>
    <w:rsid w:val="00B67E1F"/>
    <w:rPr>
      <w:sz w:val="20"/>
      <w:szCs w:val="20"/>
    </w:rPr>
  </w:style>
  <w:style w:type="character" w:customStyle="1" w:styleId="CommentTextChar">
    <w:name w:val="Comment Text Char"/>
    <w:basedOn w:val="DefaultParagraphFont"/>
    <w:link w:val="CommentText"/>
    <w:uiPriority w:val="99"/>
    <w:rsid w:val="00B67E1F"/>
  </w:style>
  <w:style w:type="paragraph" w:styleId="CommentSubject">
    <w:name w:val="annotation subject"/>
    <w:basedOn w:val="CommentText"/>
    <w:next w:val="CommentText"/>
    <w:link w:val="CommentSubjectChar"/>
    <w:uiPriority w:val="99"/>
    <w:semiHidden/>
    <w:unhideWhenUsed/>
    <w:rsid w:val="00B67E1F"/>
    <w:rPr>
      <w:b/>
      <w:bCs/>
    </w:rPr>
  </w:style>
  <w:style w:type="character" w:customStyle="1" w:styleId="CommentSubjectChar">
    <w:name w:val="Comment Subject Char"/>
    <w:link w:val="CommentSubject"/>
    <w:uiPriority w:val="99"/>
    <w:semiHidden/>
    <w:rsid w:val="00B67E1F"/>
    <w:rPr>
      <w:b/>
      <w:bCs/>
    </w:rPr>
  </w:style>
  <w:style w:type="table" w:styleId="TableGrid">
    <w:name w:val="Table Grid"/>
    <w:basedOn w:val="TableNormal"/>
    <w:uiPriority w:val="59"/>
    <w:rsid w:val="00CF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05979"/>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805979"/>
    <w:rPr>
      <w:rFonts w:ascii="Arial" w:eastAsia="Times New Roman" w:hAnsi="Arial"/>
      <w:sz w:val="16"/>
      <w:szCs w:val="16"/>
    </w:rPr>
  </w:style>
  <w:style w:type="paragraph" w:customStyle="1" w:styleId="NumberedSubHeading">
    <w:name w:val="Numbered Sub Heading"/>
    <w:basedOn w:val="Normal"/>
    <w:next w:val="Normal"/>
    <w:rsid w:val="00805979"/>
    <w:pPr>
      <w:keepNext/>
      <w:numPr>
        <w:numId w:val="1"/>
      </w:numPr>
      <w:spacing w:before="440" w:after="40" w:line="240" w:lineRule="auto"/>
    </w:pPr>
    <w:rPr>
      <w:rFonts w:ascii="Arial" w:eastAsia="Times New Roman" w:hAnsi="Arial" w:cs="Arial"/>
      <w:b/>
      <w:bCs/>
      <w:lang w:val="en-GB" w:eastAsia="zh-CN"/>
    </w:rPr>
  </w:style>
  <w:style w:type="paragraph" w:customStyle="1" w:styleId="NumberedBodyText">
    <w:name w:val="Numbered Body Text"/>
    <w:basedOn w:val="Normal"/>
    <w:rsid w:val="00805979"/>
    <w:pPr>
      <w:numPr>
        <w:ilvl w:val="1"/>
        <w:numId w:val="1"/>
      </w:numPr>
      <w:spacing w:before="180" w:after="0" w:line="240" w:lineRule="auto"/>
    </w:pPr>
    <w:rPr>
      <w:rFonts w:ascii="Arial" w:eastAsia="Times New Roman" w:hAnsi="Arial" w:cs="Arial"/>
      <w:sz w:val="20"/>
      <w:szCs w:val="24"/>
      <w:lang w:val="en-GB" w:eastAsia="zh-CN"/>
    </w:rPr>
  </w:style>
  <w:style w:type="paragraph" w:styleId="BodyText2">
    <w:name w:val="Body Text 2"/>
    <w:basedOn w:val="Normal"/>
    <w:link w:val="BodyText2Char"/>
    <w:unhideWhenUsed/>
    <w:rsid w:val="00C0662E"/>
    <w:pPr>
      <w:spacing w:after="120" w:line="480" w:lineRule="auto"/>
    </w:pPr>
  </w:style>
  <w:style w:type="character" w:customStyle="1" w:styleId="BodyText2Char">
    <w:name w:val="Body Text 2 Char"/>
    <w:basedOn w:val="DefaultParagraphFont"/>
    <w:link w:val="BodyText2"/>
    <w:rsid w:val="00C0662E"/>
    <w:rPr>
      <w:sz w:val="22"/>
      <w:szCs w:val="22"/>
    </w:rPr>
  </w:style>
  <w:style w:type="paragraph" w:styleId="BodyTextIndent">
    <w:name w:val="Body Text Indent"/>
    <w:basedOn w:val="Normal"/>
    <w:link w:val="BodyTextIndentChar"/>
    <w:unhideWhenUsed/>
    <w:rsid w:val="009B2BE4"/>
    <w:pPr>
      <w:spacing w:after="120"/>
      <w:ind w:left="360"/>
    </w:pPr>
  </w:style>
  <w:style w:type="character" w:customStyle="1" w:styleId="BodyTextIndentChar">
    <w:name w:val="Body Text Indent Char"/>
    <w:basedOn w:val="DefaultParagraphFont"/>
    <w:link w:val="BodyTextIndent"/>
    <w:rsid w:val="009B2BE4"/>
    <w:rPr>
      <w:sz w:val="22"/>
      <w:szCs w:val="22"/>
    </w:rPr>
  </w:style>
  <w:style w:type="table" w:customStyle="1" w:styleId="TableGrid1">
    <w:name w:val="Table Grid1"/>
    <w:basedOn w:val="TableNormal"/>
    <w:next w:val="TableGrid"/>
    <w:rsid w:val="001B2497"/>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normal Char"/>
    <w:basedOn w:val="DefaultParagraphFont"/>
    <w:link w:val="ListParagraph"/>
    <w:uiPriority w:val="34"/>
    <w:locked/>
    <w:rsid w:val="00FD68FA"/>
    <w:rPr>
      <w:rFonts w:ascii="Times New Roman" w:hAnsi="Times New Roman"/>
      <w:sz w:val="24"/>
      <w:szCs w:val="24"/>
      <w:lang w:val="en-GB"/>
    </w:rPr>
  </w:style>
  <w:style w:type="paragraph" w:styleId="NoSpacing">
    <w:name w:val="No Spacing"/>
    <w:uiPriority w:val="1"/>
    <w:qFormat/>
    <w:rsid w:val="00721EC4"/>
    <w:rPr>
      <w:rFonts w:cs="Shruti"/>
      <w:sz w:val="22"/>
      <w:szCs w:val="22"/>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783">
      <w:bodyDiv w:val="1"/>
      <w:marLeft w:val="0"/>
      <w:marRight w:val="0"/>
      <w:marTop w:val="0"/>
      <w:marBottom w:val="0"/>
      <w:divBdr>
        <w:top w:val="none" w:sz="0" w:space="0" w:color="auto"/>
        <w:left w:val="none" w:sz="0" w:space="0" w:color="auto"/>
        <w:bottom w:val="none" w:sz="0" w:space="0" w:color="auto"/>
        <w:right w:val="none" w:sz="0" w:space="0" w:color="auto"/>
      </w:divBdr>
    </w:div>
    <w:div w:id="434063100">
      <w:bodyDiv w:val="1"/>
      <w:marLeft w:val="0"/>
      <w:marRight w:val="0"/>
      <w:marTop w:val="0"/>
      <w:marBottom w:val="0"/>
      <w:divBdr>
        <w:top w:val="none" w:sz="0" w:space="0" w:color="auto"/>
        <w:left w:val="none" w:sz="0" w:space="0" w:color="auto"/>
        <w:bottom w:val="none" w:sz="0" w:space="0" w:color="auto"/>
        <w:right w:val="none" w:sz="0" w:space="0" w:color="auto"/>
      </w:divBdr>
    </w:div>
    <w:div w:id="527723956">
      <w:bodyDiv w:val="1"/>
      <w:marLeft w:val="0"/>
      <w:marRight w:val="0"/>
      <w:marTop w:val="0"/>
      <w:marBottom w:val="0"/>
      <w:divBdr>
        <w:top w:val="none" w:sz="0" w:space="0" w:color="auto"/>
        <w:left w:val="none" w:sz="0" w:space="0" w:color="auto"/>
        <w:bottom w:val="none" w:sz="0" w:space="0" w:color="auto"/>
        <w:right w:val="none" w:sz="0" w:space="0" w:color="auto"/>
      </w:divBdr>
    </w:div>
    <w:div w:id="911550778">
      <w:bodyDiv w:val="1"/>
      <w:marLeft w:val="0"/>
      <w:marRight w:val="0"/>
      <w:marTop w:val="0"/>
      <w:marBottom w:val="0"/>
      <w:divBdr>
        <w:top w:val="none" w:sz="0" w:space="0" w:color="auto"/>
        <w:left w:val="none" w:sz="0" w:space="0" w:color="auto"/>
        <w:bottom w:val="none" w:sz="0" w:space="0" w:color="auto"/>
        <w:right w:val="none" w:sz="0" w:space="0" w:color="auto"/>
      </w:divBdr>
      <w:divsChild>
        <w:div w:id="1844586060">
          <w:marLeft w:val="0"/>
          <w:marRight w:val="0"/>
          <w:marTop w:val="0"/>
          <w:marBottom w:val="0"/>
          <w:divBdr>
            <w:top w:val="none" w:sz="0" w:space="0" w:color="auto"/>
            <w:left w:val="none" w:sz="0" w:space="0" w:color="auto"/>
            <w:bottom w:val="none" w:sz="0" w:space="0" w:color="auto"/>
            <w:right w:val="none" w:sz="0" w:space="0" w:color="auto"/>
          </w:divBdr>
          <w:divsChild>
            <w:div w:id="1427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8408">
      <w:bodyDiv w:val="1"/>
      <w:marLeft w:val="0"/>
      <w:marRight w:val="0"/>
      <w:marTop w:val="0"/>
      <w:marBottom w:val="0"/>
      <w:divBdr>
        <w:top w:val="none" w:sz="0" w:space="0" w:color="auto"/>
        <w:left w:val="none" w:sz="0" w:space="0" w:color="auto"/>
        <w:bottom w:val="none" w:sz="0" w:space="0" w:color="auto"/>
        <w:right w:val="none" w:sz="0" w:space="0" w:color="auto"/>
      </w:divBdr>
    </w:div>
    <w:div w:id="1593539372">
      <w:bodyDiv w:val="1"/>
      <w:marLeft w:val="0"/>
      <w:marRight w:val="0"/>
      <w:marTop w:val="0"/>
      <w:marBottom w:val="0"/>
      <w:divBdr>
        <w:top w:val="none" w:sz="0" w:space="0" w:color="auto"/>
        <w:left w:val="none" w:sz="0" w:space="0" w:color="auto"/>
        <w:bottom w:val="none" w:sz="0" w:space="0" w:color="auto"/>
        <w:right w:val="none" w:sz="0" w:space="0" w:color="auto"/>
      </w:divBdr>
    </w:div>
    <w:div w:id="20698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suki@unicef.org" TargetMode="External"/><Relationship Id="rId3" Type="http://schemas.openxmlformats.org/officeDocument/2006/relationships/styles" Target="styles.xml"/><Relationship Id="rId7" Type="http://schemas.openxmlformats.org/officeDocument/2006/relationships/hyperlink" Target="http://www.UNICEF.org/india/overview_144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ubaneshwar.consultants@unicef.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hubaneshwar.consultants@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2EE77-B449-4741-9C5D-A6CBD4F76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2171</Words>
  <Characters>12380</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Tithal</dc:creator>
  <cp:keywords/>
  <cp:lastModifiedBy>Selvaraj Vasuki</cp:lastModifiedBy>
  <cp:revision>2</cp:revision>
  <cp:lastPrinted>2014-11-04T11:27:00Z</cp:lastPrinted>
  <dcterms:created xsi:type="dcterms:W3CDTF">2016-11-08T10:55:00Z</dcterms:created>
  <dcterms:modified xsi:type="dcterms:W3CDTF">2016-11-08T10:55:00Z</dcterms:modified>
</cp:coreProperties>
</file>